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146F08">
      <w:pPr>
        <w:pStyle w:val="3"/>
        <w:spacing w:before="4"/>
        <w:rPr>
          <w:sz w:val="17"/>
        </w:rPr>
      </w:pPr>
      <w:r>
        <w:rPr>
          <w:sz w:val="17"/>
          <w:lang w:val="en-US"/>
        </w:rPr>
        <w:drawing>
          <wp:inline distT="0" distB="0" distL="0" distR="0">
            <wp:extent cx="6629400" cy="8229600"/>
            <wp:effectExtent l="19050" t="0" r="0" b="0"/>
            <wp:docPr id="18" name="Image 1" descr="C:\Users\FILS DU DIEU VIVANT\AppData\Local\Packages\5319275A.WhatsAppDesktop_cv1g1gvanyjgm\TempState\2B2789AF28AB82A0DE59E102B5BB89A0\WhatsApp Image 2025-07-14 à 10.47.51_4bfac4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 descr="C:\Users\FILS DU DIEU VIVANT\AppData\Local\Packages\5319275A.WhatsAppDesktop_cv1g1gvanyjgm\TempState\2B2789AF28AB82A0DE59E102B5BB89A0\WhatsApp Image 2025-07-14 à 10.47.51_4bfac4dd.jpg"/>
                    <pic:cNvPicPr>
                      <a:picLocks noChangeAspect="1" noChangeArrowheads="1"/>
                    </pic:cNvPicPr>
                  </pic:nvPicPr>
                  <pic:blipFill>
                    <a:blip r:embed="rId4"/>
                    <a:srcRect/>
                    <a:stretch>
                      <a:fillRect/>
                    </a:stretch>
                  </pic:blipFill>
                  <pic:spPr>
                    <a:xfrm>
                      <a:off x="0" y="0"/>
                      <a:ext cx="6629400" cy="8229600"/>
                    </a:xfrm>
                    <a:prstGeom prst="rect">
                      <a:avLst/>
                    </a:prstGeom>
                    <a:noFill/>
                    <a:ln w="9525">
                      <a:noFill/>
                      <a:miter lim="800000"/>
                      <a:headEnd/>
                      <a:tailEnd/>
                    </a:ln>
                  </pic:spPr>
                </pic:pic>
              </a:graphicData>
            </a:graphic>
          </wp:inline>
        </w:drawing>
      </w:r>
    </w:p>
    <w:p w14:paraId="038EB367">
      <w:pPr>
        <w:pStyle w:val="3"/>
        <w:rPr>
          <w:sz w:val="17"/>
        </w:rPr>
        <w:sectPr>
          <w:type w:val="continuous"/>
          <w:pgSz w:w="12240" w:h="15840"/>
          <w:pgMar w:top="1820" w:right="720" w:bottom="280" w:left="1080" w:header="720" w:footer="720" w:gutter="0"/>
          <w:pgBorders w:offsetFrom="page">
            <w:top w:val="single" w:color="2E5395" w:sz="18" w:space="24"/>
            <w:left w:val="single" w:color="2E5395" w:sz="18" w:space="24"/>
            <w:bottom w:val="single" w:color="2E5395" w:sz="18" w:space="24"/>
            <w:right w:val="single" w:color="2E5395" w:sz="18" w:space="24"/>
          </w:pgBorders>
          <w:cols w:space="720" w:num="1"/>
        </w:sectPr>
      </w:pPr>
    </w:p>
    <w:p w14:paraId="482E6640">
      <w:pPr>
        <w:tabs>
          <w:tab w:val="left" w:pos="8163"/>
        </w:tabs>
        <w:ind w:left="390"/>
        <w:rPr>
          <w:sz w:val="20"/>
        </w:rPr>
      </w:pPr>
      <w:r>
        <w:rPr>
          <w:position w:val="9"/>
          <w:sz w:val="20"/>
          <w:lang w:val="en-US"/>
        </w:rPr>
        <w:drawing>
          <wp:inline distT="0" distB="0" distL="0" distR="0">
            <wp:extent cx="967740" cy="980440"/>
            <wp:effectExtent l="0" t="0" r="0" b="0"/>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5" cstate="print"/>
                    <a:stretch>
                      <a:fillRect/>
                    </a:stretch>
                  </pic:blipFill>
                  <pic:spPr>
                    <a:xfrm>
                      <a:off x="0" y="0"/>
                      <a:ext cx="967905" cy="980598"/>
                    </a:xfrm>
                    <a:prstGeom prst="rect">
                      <a:avLst/>
                    </a:prstGeom>
                  </pic:spPr>
                </pic:pic>
              </a:graphicData>
            </a:graphic>
          </wp:inline>
        </w:drawing>
      </w:r>
      <w:r>
        <w:rPr>
          <w:position w:val="9"/>
          <w:sz w:val="20"/>
        </w:rPr>
        <w:tab/>
      </w:r>
      <w:r>
        <w:rPr>
          <w:sz w:val="20"/>
          <w:lang w:val="en-US"/>
        </w:rPr>
        <w:drawing>
          <wp:inline distT="0" distB="0" distL="0" distR="0">
            <wp:extent cx="1047115" cy="1047750"/>
            <wp:effectExtent l="0" t="0" r="0" b="0"/>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6" cstate="print"/>
                    <a:stretch>
                      <a:fillRect/>
                    </a:stretch>
                  </pic:blipFill>
                  <pic:spPr>
                    <a:xfrm>
                      <a:off x="0" y="0"/>
                      <a:ext cx="1047749" cy="1047750"/>
                    </a:xfrm>
                    <a:prstGeom prst="rect">
                      <a:avLst/>
                    </a:prstGeom>
                  </pic:spPr>
                </pic:pic>
              </a:graphicData>
            </a:graphic>
          </wp:inline>
        </w:drawing>
      </w:r>
    </w:p>
    <w:p w14:paraId="4A2D3FA2">
      <w:pPr>
        <w:spacing w:before="290"/>
        <w:ind w:right="353"/>
        <w:jc w:val="center"/>
        <w:rPr>
          <w:b/>
          <w:sz w:val="36"/>
        </w:rPr>
      </w:pPr>
      <w:r>
        <w:rPr>
          <w:b/>
          <w:color w:val="001F5F"/>
          <w:spacing w:val="-2"/>
          <w:sz w:val="36"/>
        </w:rPr>
        <w:t>SOMMAIRE</w:t>
      </w:r>
    </w:p>
    <w:p w14:paraId="14C35B9A">
      <w:pPr>
        <w:pStyle w:val="3"/>
        <w:spacing w:before="263"/>
        <w:rPr>
          <w:b/>
          <w:sz w:val="36"/>
        </w:rPr>
      </w:pPr>
    </w:p>
    <w:p w14:paraId="5FE86D4A">
      <w:pPr>
        <w:pStyle w:val="8"/>
        <w:spacing w:before="1"/>
        <w:ind w:left="403" w:firstLine="0"/>
      </w:pPr>
      <w:r>
        <w:rPr>
          <w:spacing w:val="-2"/>
        </w:rPr>
        <w:t>INTRODUCTION</w:t>
      </w:r>
    </w:p>
    <w:p w14:paraId="3FCEEE3B">
      <w:pPr>
        <w:pStyle w:val="9"/>
        <w:numPr>
          <w:ilvl w:val="0"/>
          <w:numId w:val="1"/>
        </w:numPr>
        <w:tabs>
          <w:tab w:val="left" w:pos="532"/>
        </w:tabs>
        <w:spacing w:before="181"/>
        <w:ind w:left="532" w:hanging="196"/>
        <w:rPr>
          <w:b/>
          <w:sz w:val="24"/>
        </w:rPr>
      </w:pPr>
      <w:r>
        <w:rPr>
          <w:sz w:val="26"/>
        </w:rPr>
        <w:t xml:space="preserve">Objectif </w:t>
      </w:r>
      <w:r>
        <w:rPr>
          <w:spacing w:val="-2"/>
          <w:sz w:val="26"/>
        </w:rPr>
        <w:t>global</w:t>
      </w:r>
    </w:p>
    <w:p w14:paraId="1EB6B676">
      <w:pPr>
        <w:pStyle w:val="9"/>
        <w:numPr>
          <w:ilvl w:val="0"/>
          <w:numId w:val="1"/>
        </w:numPr>
        <w:tabs>
          <w:tab w:val="left" w:pos="532"/>
        </w:tabs>
        <w:spacing w:before="181"/>
        <w:ind w:left="532" w:hanging="196"/>
        <w:rPr>
          <w:sz w:val="24"/>
        </w:rPr>
      </w:pPr>
      <w:r>
        <w:rPr>
          <w:sz w:val="26"/>
        </w:rPr>
        <w:t xml:space="preserve">Objectifs </w:t>
      </w:r>
      <w:r>
        <w:rPr>
          <w:spacing w:val="-2"/>
          <w:sz w:val="26"/>
        </w:rPr>
        <w:t>spécifiques</w:t>
      </w:r>
    </w:p>
    <w:p w14:paraId="7184D9FF">
      <w:pPr>
        <w:pStyle w:val="9"/>
        <w:numPr>
          <w:ilvl w:val="0"/>
          <w:numId w:val="1"/>
        </w:numPr>
        <w:tabs>
          <w:tab w:val="left" w:pos="532"/>
        </w:tabs>
        <w:spacing w:before="258"/>
        <w:ind w:left="532" w:hanging="196"/>
        <w:rPr>
          <w:sz w:val="24"/>
        </w:rPr>
      </w:pPr>
      <w:r>
        <w:rPr>
          <w:rFonts w:hint="default"/>
          <w:sz w:val="26"/>
          <w:lang w:val="fr-FR"/>
        </w:rPr>
        <w:t>Bénéficiaires</w:t>
      </w:r>
    </w:p>
    <w:p w14:paraId="7E781F99">
      <w:pPr>
        <w:pStyle w:val="9"/>
        <w:numPr>
          <w:ilvl w:val="0"/>
          <w:numId w:val="1"/>
        </w:numPr>
        <w:tabs>
          <w:tab w:val="left" w:pos="532"/>
        </w:tabs>
        <w:spacing w:before="258"/>
        <w:ind w:left="532" w:hanging="196"/>
        <w:rPr>
          <w:sz w:val="24"/>
        </w:rPr>
      </w:pPr>
      <w:r>
        <w:rPr>
          <w:i/>
          <w:sz w:val="26"/>
        </w:rPr>
        <w:t>Pourquoi participer au THAIFEX</w:t>
      </w:r>
      <w:r>
        <w:rPr>
          <w:i/>
          <w:spacing w:val="-10"/>
          <w:sz w:val="26"/>
        </w:rPr>
        <w:t>?</w:t>
      </w:r>
    </w:p>
    <w:p w14:paraId="293F7499">
      <w:pPr>
        <w:pStyle w:val="9"/>
        <w:numPr>
          <w:ilvl w:val="0"/>
          <w:numId w:val="1"/>
        </w:numPr>
        <w:tabs>
          <w:tab w:val="left" w:pos="532"/>
        </w:tabs>
        <w:spacing w:before="263"/>
        <w:ind w:left="532" w:hanging="196"/>
        <w:rPr>
          <w:i/>
          <w:sz w:val="24"/>
        </w:rPr>
      </w:pPr>
      <w:r>
        <w:rPr>
          <w:i/>
          <w:sz w:val="26"/>
        </w:rPr>
        <w:t xml:space="preserve">Résultats </w:t>
      </w:r>
      <w:r>
        <w:rPr>
          <w:i/>
          <w:spacing w:val="-2"/>
          <w:sz w:val="26"/>
        </w:rPr>
        <w:t>attendus</w:t>
      </w:r>
    </w:p>
    <w:p w14:paraId="188E8E15">
      <w:pPr>
        <w:pStyle w:val="9"/>
        <w:numPr>
          <w:ilvl w:val="0"/>
          <w:numId w:val="1"/>
        </w:numPr>
        <w:tabs>
          <w:tab w:val="left" w:pos="532"/>
        </w:tabs>
        <w:spacing w:before="267"/>
        <w:ind w:left="532" w:hanging="196"/>
        <w:rPr>
          <w:i/>
          <w:sz w:val="24"/>
        </w:rPr>
      </w:pPr>
      <w:r>
        <w:rPr>
          <w:i/>
          <w:sz w:val="26"/>
        </w:rPr>
        <w:t xml:space="preserve">Tarif du </w:t>
      </w:r>
      <w:r>
        <w:rPr>
          <w:i/>
          <w:spacing w:val="-2"/>
          <w:sz w:val="26"/>
        </w:rPr>
        <w:t>package</w:t>
      </w:r>
    </w:p>
    <w:p w14:paraId="60C51F66">
      <w:pPr>
        <w:pStyle w:val="9"/>
        <w:numPr>
          <w:ilvl w:val="0"/>
          <w:numId w:val="1"/>
        </w:numPr>
        <w:tabs>
          <w:tab w:val="left" w:pos="532"/>
        </w:tabs>
        <w:spacing w:before="267"/>
        <w:ind w:left="532" w:hanging="196"/>
        <w:rPr>
          <w:i/>
          <w:sz w:val="24"/>
        </w:rPr>
      </w:pPr>
      <w:r>
        <w:rPr>
          <w:i/>
          <w:spacing w:val="-2"/>
          <w:sz w:val="26"/>
        </w:rPr>
        <w:t>Frais généraux pour l’organisation de la mission</w:t>
      </w:r>
    </w:p>
    <w:p w14:paraId="47168B0E">
      <w:pPr>
        <w:tabs>
          <w:tab w:val="left" w:pos="598"/>
        </w:tabs>
        <w:spacing w:before="263"/>
        <w:rPr>
          <w:i/>
          <w:sz w:val="26"/>
        </w:rPr>
      </w:pPr>
      <w:r>
        <w:rPr>
          <w:i/>
          <w:spacing w:val="-2"/>
          <w:sz w:val="26"/>
        </w:rPr>
        <w:t xml:space="preserve">     8. Conclusion</w:t>
      </w:r>
    </w:p>
    <w:p w14:paraId="7C1331D4">
      <w:pPr>
        <w:rPr>
          <w:i/>
          <w:sz w:val="26"/>
        </w:rPr>
      </w:pPr>
      <w:r>
        <w:rPr>
          <w:i/>
          <w:sz w:val="26"/>
        </w:rPr>
        <w:t xml:space="preserve">     </w:t>
      </w:r>
    </w:p>
    <w:p w14:paraId="39AE81E6">
      <w:pPr>
        <w:rPr>
          <w:i/>
          <w:sz w:val="26"/>
        </w:rPr>
      </w:pPr>
      <w:r>
        <w:rPr>
          <w:i/>
          <w:sz w:val="26"/>
        </w:rPr>
        <w:t xml:space="preserve">     9. Annexe1 : Rapport bilan du THAÏFEX 2025</w:t>
      </w:r>
    </w:p>
    <w:p w14:paraId="45F396E4">
      <w:pPr>
        <w:rPr>
          <w:i/>
          <w:sz w:val="26"/>
        </w:rPr>
      </w:pPr>
    </w:p>
    <w:p w14:paraId="2034B103">
      <w:pPr>
        <w:rPr>
          <w:i/>
          <w:sz w:val="26"/>
        </w:rPr>
        <w:sectPr>
          <w:pgSz w:w="12240" w:h="15840"/>
          <w:pgMar w:top="720" w:right="720" w:bottom="280" w:left="1080" w:header="720" w:footer="720" w:gutter="0"/>
          <w:pgBorders w:offsetFrom="page">
            <w:top w:val="triple" w:color="2E5395" w:sz="4" w:space="25"/>
            <w:left w:val="triple" w:color="2E5395" w:sz="4" w:space="25"/>
            <w:bottom w:val="triple" w:color="2E5395" w:sz="4" w:space="25"/>
            <w:right w:val="triple" w:color="2E5395" w:sz="4" w:space="25"/>
          </w:pgBorders>
          <w:cols w:space="720" w:num="1"/>
        </w:sectPr>
      </w:pPr>
      <w:r>
        <w:rPr>
          <w:i/>
          <w:sz w:val="26"/>
        </w:rPr>
        <w:t xml:space="preserve">     10. Annexe2 : Photos THAÏFEX 2025</w:t>
      </w:r>
    </w:p>
    <w:p w14:paraId="46B31F4E">
      <w:pPr>
        <w:tabs>
          <w:tab w:val="left" w:pos="8163"/>
        </w:tabs>
        <w:ind w:left="390"/>
        <w:rPr>
          <w:sz w:val="20"/>
        </w:rPr>
      </w:pPr>
      <w:r>
        <w:rPr>
          <w:position w:val="9"/>
          <w:sz w:val="20"/>
          <w:lang w:val="en-US"/>
        </w:rPr>
        <w:drawing>
          <wp:inline distT="0" distB="0" distL="0" distR="0">
            <wp:extent cx="967740" cy="980440"/>
            <wp:effectExtent l="0" t="0" r="0" b="0"/>
            <wp:docPr id="1" name="Image 7"/>
            <wp:cNvGraphicFramePr/>
            <a:graphic xmlns:a="http://schemas.openxmlformats.org/drawingml/2006/main">
              <a:graphicData uri="http://schemas.openxmlformats.org/drawingml/2006/picture">
                <pic:pic xmlns:pic="http://schemas.openxmlformats.org/drawingml/2006/picture">
                  <pic:nvPicPr>
                    <pic:cNvPr id="1" name="Image 7"/>
                    <pic:cNvPicPr/>
                  </pic:nvPicPr>
                  <pic:blipFill>
                    <a:blip r:embed="rId5" cstate="print"/>
                    <a:stretch>
                      <a:fillRect/>
                    </a:stretch>
                  </pic:blipFill>
                  <pic:spPr>
                    <a:xfrm>
                      <a:off x="0" y="0"/>
                      <a:ext cx="967905" cy="980598"/>
                    </a:xfrm>
                    <a:prstGeom prst="rect">
                      <a:avLst/>
                    </a:prstGeom>
                  </pic:spPr>
                </pic:pic>
              </a:graphicData>
            </a:graphic>
          </wp:inline>
        </w:drawing>
      </w:r>
      <w:r>
        <w:rPr>
          <w:position w:val="9"/>
          <w:sz w:val="20"/>
        </w:rPr>
        <w:tab/>
      </w:r>
      <w:r>
        <w:rPr>
          <w:sz w:val="20"/>
          <w:lang w:val="en-US"/>
        </w:rPr>
        <w:drawing>
          <wp:inline distT="0" distB="0" distL="0" distR="0">
            <wp:extent cx="1047115" cy="1047750"/>
            <wp:effectExtent l="0" t="0" r="0" b="0"/>
            <wp:docPr id="9" name="Image 8"/>
            <wp:cNvGraphicFramePr/>
            <a:graphic xmlns:a="http://schemas.openxmlformats.org/drawingml/2006/main">
              <a:graphicData uri="http://schemas.openxmlformats.org/drawingml/2006/picture">
                <pic:pic xmlns:pic="http://schemas.openxmlformats.org/drawingml/2006/picture">
                  <pic:nvPicPr>
                    <pic:cNvPr id="9" name="Image 8"/>
                    <pic:cNvPicPr/>
                  </pic:nvPicPr>
                  <pic:blipFill>
                    <a:blip r:embed="rId6" cstate="print"/>
                    <a:stretch>
                      <a:fillRect/>
                    </a:stretch>
                  </pic:blipFill>
                  <pic:spPr>
                    <a:xfrm>
                      <a:off x="0" y="0"/>
                      <a:ext cx="1047749" cy="1047750"/>
                    </a:xfrm>
                    <a:prstGeom prst="rect">
                      <a:avLst/>
                    </a:prstGeom>
                  </pic:spPr>
                </pic:pic>
              </a:graphicData>
            </a:graphic>
          </wp:inline>
        </w:drawing>
      </w:r>
    </w:p>
    <w:p w14:paraId="718100C8">
      <w:pPr>
        <w:pStyle w:val="8"/>
        <w:ind w:left="336" w:firstLine="0"/>
      </w:pPr>
      <w:r>
        <w:rPr>
          <w:spacing w:val="-2"/>
        </w:rPr>
        <w:t>Contexte</w:t>
      </w:r>
    </w:p>
    <w:p w14:paraId="4690BBAE">
      <w:pPr>
        <w:pStyle w:val="3"/>
        <w:spacing w:before="6"/>
        <w:rPr>
          <w:b/>
        </w:rPr>
      </w:pPr>
    </w:p>
    <w:p w14:paraId="13213E1A">
      <w:pPr>
        <w:pStyle w:val="3"/>
        <w:spacing w:line="259" w:lineRule="auto"/>
        <w:ind w:left="336" w:right="692"/>
        <w:jc w:val="both"/>
      </w:pPr>
      <w:r>
        <w:t>Deuxième plus grande économie de l’Asie du sud-est après l’Indonésie, la Thaïlande est aujourd’hui présentée comme une destination d’affaires, un lieu de réseautage, d’exploration de nouveaux marchés, et de partenariats.</w:t>
      </w:r>
    </w:p>
    <w:p w14:paraId="1B2688D2">
      <w:pPr>
        <w:pStyle w:val="3"/>
        <w:spacing w:before="1" w:line="259" w:lineRule="auto"/>
        <w:ind w:left="336" w:right="690"/>
        <w:jc w:val="both"/>
      </w:pPr>
      <w:r>
        <w:t xml:space="preserve">Le THAIFEX ANUGA ASIA le plus grand salon international de l’agroalimentaire et des spiritueux en ASEAN (Asie du Sud Est) qui aura lieu du 26 au 30 Mai 2026, est le lieu de rencontre de tous les professionnels de l’industrie alimentaire du monde entier, et de nombreux autres secteurs qui cherchent à découvrir de nouveaux produits, à se former, et à nouer de nouveaux contacts commerciaux. Le THAIFEX ANUGA ASIA est l’une des meilleures vitrines réunissant les exposants de produits alimentaires, de vins et de spiritueux et aussi des visiteurs venus de partout le monde entier. Ce voyage offrira aux PME, PMI et entrepreneurs </w:t>
      </w:r>
      <w:r>
        <w:rPr>
          <w:rFonts w:hint="default"/>
          <w:lang w:val="fr-FR"/>
        </w:rPr>
        <w:t>Mauritaniens</w:t>
      </w:r>
      <w:r>
        <w:t xml:space="preserve"> une opportunité exclusive de présenter leurs produits au monde entier, et d’explorer l’environnement économique compétitif de la Thaïlande, d’identifier les différents secteurs d’intérêt mutuel pour la coopération et les échanges économiques entre </w:t>
      </w:r>
      <w:r>
        <w:rPr>
          <w:rFonts w:hint="default"/>
          <w:lang w:val="fr-FR"/>
        </w:rPr>
        <w:t>la Gambie</w:t>
      </w:r>
      <w:r>
        <w:t xml:space="preserve">  et la Thaïlande.</w:t>
      </w:r>
    </w:p>
    <w:p w14:paraId="468939E5">
      <w:pPr>
        <w:pStyle w:val="3"/>
        <w:spacing w:before="121"/>
        <w:rPr>
          <w:sz w:val="20"/>
        </w:rPr>
      </w:pPr>
    </w:p>
    <w:p w14:paraId="33C1DEFE">
      <w:pPr>
        <w:pStyle w:val="3"/>
        <w:rPr>
          <w:sz w:val="20"/>
        </w:rPr>
        <w:sectPr>
          <w:pgSz w:w="12240" w:h="15840"/>
          <w:pgMar w:top="720" w:right="720" w:bottom="280" w:left="1080" w:header="720" w:footer="720" w:gutter="0"/>
          <w:pgBorders w:offsetFrom="page">
            <w:top w:val="triple" w:color="2E5395" w:sz="4" w:space="25"/>
            <w:left w:val="triple" w:color="2E5395" w:sz="4" w:space="25"/>
            <w:bottom w:val="triple" w:color="2E5395" w:sz="4" w:space="25"/>
            <w:right w:val="triple" w:color="2E5395" w:sz="4" w:space="25"/>
          </w:pgBorders>
          <w:cols w:space="720" w:num="1"/>
        </w:sectPr>
      </w:pPr>
      <w:r>
        <w:rPr>
          <w:sz w:val="20"/>
          <w:lang w:val="en-US"/>
        </w:rPr>
        <w:drawing>
          <wp:inline distT="0" distB="0" distL="0" distR="0">
            <wp:extent cx="5942965" cy="4460240"/>
            <wp:effectExtent l="19050" t="0" r="207" b="0"/>
            <wp:docPr id="15" name="Image 4" descr="C:\Users\FILS DU DIEU VIVANT\Documents\WhatsApp Image 2025-06-01 à 16.20.18_6772da70thafex 20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4" descr="C:\Users\FILS DU DIEU VIVANT\Documents\WhatsApp Image 2025-06-01 à 16.20.18_6772da70thafex 2025-3.jpg"/>
                    <pic:cNvPicPr>
                      <a:picLocks noChangeAspect="1" noChangeArrowheads="1"/>
                    </pic:cNvPicPr>
                  </pic:nvPicPr>
                  <pic:blipFill>
                    <a:blip r:embed="rId7"/>
                    <a:srcRect/>
                    <a:stretch>
                      <a:fillRect/>
                    </a:stretch>
                  </pic:blipFill>
                  <pic:spPr>
                    <a:xfrm>
                      <a:off x="0" y="0"/>
                      <a:ext cx="5943600" cy="4460836"/>
                    </a:xfrm>
                    <a:prstGeom prst="rect">
                      <a:avLst/>
                    </a:prstGeom>
                    <a:noFill/>
                    <a:ln w="9525">
                      <a:noFill/>
                      <a:miter lim="800000"/>
                      <a:headEnd/>
                      <a:tailEnd/>
                    </a:ln>
                  </pic:spPr>
                </pic:pic>
              </a:graphicData>
            </a:graphic>
          </wp:inline>
        </w:drawing>
      </w:r>
    </w:p>
    <w:p w14:paraId="03128483">
      <w:pPr>
        <w:tabs>
          <w:tab w:val="left" w:pos="8163"/>
        </w:tabs>
        <w:ind w:left="390"/>
        <w:rPr>
          <w:sz w:val="20"/>
        </w:rPr>
      </w:pPr>
      <w:r>
        <w:rPr>
          <w:position w:val="9"/>
          <w:sz w:val="20"/>
          <w:lang w:val="en-US"/>
        </w:rPr>
        <w:drawing>
          <wp:inline distT="0" distB="0" distL="0" distR="0">
            <wp:extent cx="967740" cy="980440"/>
            <wp:effectExtent l="0" t="0" r="0" b="0"/>
            <wp:docPr id="21" name="Image 10"/>
            <wp:cNvGraphicFramePr/>
            <a:graphic xmlns:a="http://schemas.openxmlformats.org/drawingml/2006/main">
              <a:graphicData uri="http://schemas.openxmlformats.org/drawingml/2006/picture">
                <pic:pic xmlns:pic="http://schemas.openxmlformats.org/drawingml/2006/picture">
                  <pic:nvPicPr>
                    <pic:cNvPr id="21" name="Image 10"/>
                    <pic:cNvPicPr/>
                  </pic:nvPicPr>
                  <pic:blipFill>
                    <a:blip r:embed="rId5" cstate="print"/>
                    <a:stretch>
                      <a:fillRect/>
                    </a:stretch>
                  </pic:blipFill>
                  <pic:spPr>
                    <a:xfrm>
                      <a:off x="0" y="0"/>
                      <a:ext cx="967905" cy="980598"/>
                    </a:xfrm>
                    <a:prstGeom prst="rect">
                      <a:avLst/>
                    </a:prstGeom>
                  </pic:spPr>
                </pic:pic>
              </a:graphicData>
            </a:graphic>
          </wp:inline>
        </w:drawing>
      </w:r>
      <w:r>
        <w:rPr>
          <w:position w:val="9"/>
          <w:sz w:val="20"/>
        </w:rPr>
        <w:tab/>
      </w:r>
      <w:r>
        <w:rPr>
          <w:sz w:val="20"/>
          <w:lang w:val="en-US"/>
        </w:rPr>
        <w:drawing>
          <wp:inline distT="0" distB="0" distL="0" distR="0">
            <wp:extent cx="1047115" cy="1047750"/>
            <wp:effectExtent l="0" t="0" r="0" b="0"/>
            <wp:docPr id="27" name="Image 11"/>
            <wp:cNvGraphicFramePr/>
            <a:graphic xmlns:a="http://schemas.openxmlformats.org/drawingml/2006/main">
              <a:graphicData uri="http://schemas.openxmlformats.org/drawingml/2006/picture">
                <pic:pic xmlns:pic="http://schemas.openxmlformats.org/drawingml/2006/picture">
                  <pic:nvPicPr>
                    <pic:cNvPr id="27" name="Image 11"/>
                    <pic:cNvPicPr/>
                  </pic:nvPicPr>
                  <pic:blipFill>
                    <a:blip r:embed="rId6" cstate="print"/>
                    <a:stretch>
                      <a:fillRect/>
                    </a:stretch>
                  </pic:blipFill>
                  <pic:spPr>
                    <a:xfrm>
                      <a:off x="0" y="0"/>
                      <a:ext cx="1047749" cy="1047750"/>
                    </a:xfrm>
                    <a:prstGeom prst="rect">
                      <a:avLst/>
                    </a:prstGeom>
                  </pic:spPr>
                </pic:pic>
              </a:graphicData>
            </a:graphic>
          </wp:inline>
        </w:drawing>
      </w:r>
    </w:p>
    <w:p w14:paraId="4BFBF297">
      <w:pPr>
        <w:pStyle w:val="8"/>
        <w:numPr>
          <w:ilvl w:val="0"/>
          <w:numId w:val="2"/>
        </w:numPr>
        <w:tabs>
          <w:tab w:val="left" w:pos="598"/>
        </w:tabs>
        <w:ind w:left="598" w:hanging="262"/>
        <w:jc w:val="both"/>
      </w:pPr>
      <w:r>
        <w:t xml:space="preserve">Objectif </w:t>
      </w:r>
      <w:r>
        <w:rPr>
          <w:spacing w:val="-2"/>
        </w:rPr>
        <w:t>global</w:t>
      </w:r>
    </w:p>
    <w:p w14:paraId="3240A8AF">
      <w:pPr>
        <w:pStyle w:val="3"/>
        <w:spacing w:line="259" w:lineRule="auto"/>
        <w:ind w:left="336" w:right="696"/>
        <w:jc w:val="both"/>
      </w:pPr>
      <w:r>
        <w:t xml:space="preserve">L’objectif global est de permettre aux structures et aux autorités </w:t>
      </w:r>
      <w:r>
        <w:rPr>
          <w:rFonts w:hint="default"/>
          <w:lang w:val="fr-FR"/>
        </w:rPr>
        <w:t>de la Gambie</w:t>
      </w:r>
      <w:r>
        <w:t xml:space="preserve"> d’être présentes aux grands rendez-vous internationaux en accédant à de nouvelles opportunités d’affaires, aux nouvelles technologies et à des partenariats avec l’Asie du Sud-Est.</w:t>
      </w:r>
    </w:p>
    <w:p w14:paraId="2FA002D7">
      <w:pPr>
        <w:pStyle w:val="3"/>
        <w:spacing w:before="12"/>
      </w:pPr>
    </w:p>
    <w:p w14:paraId="1FAE2D8B">
      <w:pPr>
        <w:pStyle w:val="8"/>
        <w:numPr>
          <w:ilvl w:val="0"/>
          <w:numId w:val="2"/>
        </w:numPr>
        <w:tabs>
          <w:tab w:val="left" w:pos="532"/>
        </w:tabs>
        <w:ind w:left="532" w:hanging="196"/>
      </w:pPr>
      <w:r>
        <w:t xml:space="preserve">Objectifs </w:t>
      </w:r>
      <w:r>
        <w:rPr>
          <w:spacing w:val="-2"/>
        </w:rPr>
        <w:t>spécifiques</w:t>
      </w:r>
    </w:p>
    <w:p w14:paraId="692B2AA2">
      <w:pPr>
        <w:pStyle w:val="9"/>
        <w:numPr>
          <w:ilvl w:val="1"/>
          <w:numId w:val="2"/>
        </w:numPr>
        <w:tabs>
          <w:tab w:val="left" w:pos="1056"/>
        </w:tabs>
        <w:spacing w:before="18" w:line="247" w:lineRule="auto"/>
        <w:ind w:left="1056" w:right="695" w:hanging="361"/>
        <w:rPr>
          <w:rFonts w:ascii="Calibri" w:hAnsi="Calibri"/>
          <w:sz w:val="26"/>
        </w:rPr>
      </w:pPr>
      <w:r>
        <w:rPr>
          <w:sz w:val="26"/>
        </w:rPr>
        <w:t xml:space="preserve">Développer les relations multilatérales entre </w:t>
      </w:r>
      <w:r>
        <w:rPr>
          <w:rFonts w:hint="default"/>
          <w:sz w:val="24"/>
          <w:szCs w:val="24"/>
          <w:lang w:val="fr-FR"/>
        </w:rPr>
        <w:t>la Gambie</w:t>
      </w:r>
      <w:r>
        <w:rPr>
          <w:sz w:val="26"/>
        </w:rPr>
        <w:t xml:space="preserve"> et les pays de l’Asie du Sud-Est</w:t>
      </w:r>
    </w:p>
    <w:p w14:paraId="319F0347">
      <w:pPr>
        <w:pStyle w:val="9"/>
        <w:numPr>
          <w:ilvl w:val="1"/>
          <w:numId w:val="2"/>
        </w:numPr>
        <w:tabs>
          <w:tab w:val="left" w:pos="1056"/>
        </w:tabs>
        <w:spacing w:before="18" w:line="247" w:lineRule="auto"/>
        <w:ind w:left="1056" w:right="697" w:hanging="361"/>
        <w:rPr>
          <w:rFonts w:ascii="Calibri" w:hAnsi="Calibri"/>
          <w:sz w:val="26"/>
        </w:rPr>
      </w:pPr>
      <w:r>
        <w:rPr>
          <w:sz w:val="26"/>
        </w:rPr>
        <w:t xml:space="preserve">Permettre aux structures </w:t>
      </w:r>
      <w:r>
        <w:rPr>
          <w:rFonts w:hint="default"/>
          <w:sz w:val="26"/>
          <w:lang w:val="fr-FR"/>
        </w:rPr>
        <w:t>Gambiennes</w:t>
      </w:r>
      <w:r>
        <w:rPr>
          <w:sz w:val="26"/>
        </w:rPr>
        <w:t xml:space="preserve"> de maitriser les nouvelles technologies dans les domaines de l’agriculture, de l’aquaculture, de l’élevage, du commerce etc.</w:t>
      </w:r>
    </w:p>
    <w:p w14:paraId="7B2D8A61">
      <w:pPr>
        <w:pStyle w:val="9"/>
        <w:numPr>
          <w:ilvl w:val="1"/>
          <w:numId w:val="2"/>
        </w:numPr>
        <w:tabs>
          <w:tab w:val="left" w:pos="1056"/>
        </w:tabs>
        <w:spacing w:before="14" w:line="247" w:lineRule="auto"/>
        <w:ind w:left="1056" w:right="696" w:hanging="361"/>
        <w:rPr>
          <w:rFonts w:ascii="Calibri" w:hAnsi="Calibri"/>
          <w:sz w:val="26"/>
        </w:rPr>
      </w:pPr>
      <w:r>
        <w:rPr>
          <w:sz w:val="26"/>
        </w:rPr>
        <w:t xml:space="preserve">Rechercher des opportunités d’expansion commerciales et couvrir de nouveaux </w:t>
      </w:r>
      <w:r>
        <w:rPr>
          <w:spacing w:val="-2"/>
          <w:sz w:val="26"/>
        </w:rPr>
        <w:t>marchés</w:t>
      </w:r>
    </w:p>
    <w:p w14:paraId="40E8C2AC">
      <w:pPr>
        <w:pStyle w:val="9"/>
        <w:numPr>
          <w:ilvl w:val="1"/>
          <w:numId w:val="2"/>
        </w:numPr>
        <w:tabs>
          <w:tab w:val="left" w:pos="1056"/>
        </w:tabs>
        <w:spacing w:before="13" w:line="249" w:lineRule="auto"/>
        <w:ind w:left="1056" w:right="696" w:hanging="361"/>
        <w:rPr>
          <w:rFonts w:ascii="Calibri" w:hAnsi="Calibri"/>
          <w:sz w:val="26"/>
        </w:rPr>
      </w:pPr>
      <w:r>
        <w:rPr>
          <w:sz w:val="26"/>
        </w:rPr>
        <w:t xml:space="preserve">Favoriser les échanges entre les autorités </w:t>
      </w:r>
      <w:r>
        <w:rPr>
          <w:rFonts w:hint="default"/>
          <w:sz w:val="26"/>
          <w:lang w:val="fr-FR"/>
        </w:rPr>
        <w:t>Gambiennes</w:t>
      </w:r>
      <w:r>
        <w:rPr>
          <w:sz w:val="26"/>
        </w:rPr>
        <w:t xml:space="preserve"> et Thaïlandaises, afin de développer la coopération dans les domaines du commerce, de l’industrie et de l’agriculture, de l’élevage...</w:t>
      </w:r>
    </w:p>
    <w:p w14:paraId="602EAF5D">
      <w:pPr>
        <w:pStyle w:val="3"/>
        <w:rPr>
          <w:sz w:val="20"/>
        </w:rPr>
      </w:pPr>
    </w:p>
    <w:p w14:paraId="7C6A6715">
      <w:pPr>
        <w:pStyle w:val="3"/>
        <w:spacing w:before="178"/>
        <w:rPr>
          <w:sz w:val="20"/>
        </w:rPr>
      </w:pPr>
    </w:p>
    <w:p w14:paraId="3A131AC0">
      <w:pPr>
        <w:pStyle w:val="3"/>
        <w:rPr>
          <w:sz w:val="20"/>
        </w:rPr>
        <w:sectPr>
          <w:pgSz w:w="12240" w:h="15840"/>
          <w:pgMar w:top="720" w:right="720" w:bottom="280" w:left="1080" w:header="720" w:footer="720" w:gutter="0"/>
          <w:pgBorders w:offsetFrom="page">
            <w:top w:val="triple" w:color="2E5395" w:sz="4" w:space="25"/>
            <w:left w:val="triple" w:color="2E5395" w:sz="4" w:space="25"/>
            <w:bottom w:val="triple" w:color="2E5395" w:sz="4" w:space="25"/>
            <w:right w:val="triple" w:color="2E5395" w:sz="4" w:space="25"/>
          </w:pgBorders>
          <w:cols w:space="720" w:num="1"/>
        </w:sectPr>
      </w:pPr>
      <w:r>
        <w:rPr>
          <w:lang w:val="en-US"/>
        </w:rPr>
        <w:drawing>
          <wp:inline distT="0" distB="0" distL="0" distR="0">
            <wp:extent cx="6624955" cy="4248150"/>
            <wp:effectExtent l="19050" t="0" r="3989" b="0"/>
            <wp:docPr id="31" name="Image 4" descr="THAIFEX – ANUGA ASIA 2025 draws global exhibitors and buyers, fuelling  international dealmaking – Asia Food Bever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4" descr="THAIFEX – ANUGA ASIA 2025 draws global exhibitors and buyers, fuelling  international dealmaking – Asia Food Beverages"/>
                    <pic:cNvPicPr>
                      <a:picLocks noChangeAspect="1" noChangeArrowheads="1"/>
                    </pic:cNvPicPr>
                  </pic:nvPicPr>
                  <pic:blipFill>
                    <a:blip r:embed="rId8"/>
                    <a:srcRect/>
                    <a:stretch>
                      <a:fillRect/>
                    </a:stretch>
                  </pic:blipFill>
                  <pic:spPr>
                    <a:xfrm>
                      <a:off x="0" y="0"/>
                      <a:ext cx="6629400" cy="4250708"/>
                    </a:xfrm>
                    <a:prstGeom prst="rect">
                      <a:avLst/>
                    </a:prstGeom>
                    <a:noFill/>
                    <a:ln w="9525">
                      <a:noFill/>
                      <a:miter lim="800000"/>
                      <a:headEnd/>
                      <a:tailEnd/>
                    </a:ln>
                  </pic:spPr>
                </pic:pic>
              </a:graphicData>
            </a:graphic>
          </wp:inline>
        </w:drawing>
      </w:r>
    </w:p>
    <w:p w14:paraId="35C3CA5B">
      <w:pPr>
        <w:tabs>
          <w:tab w:val="left" w:pos="8163"/>
        </w:tabs>
        <w:ind w:left="390"/>
        <w:rPr>
          <w:sz w:val="20"/>
        </w:rPr>
      </w:pPr>
      <w:r>
        <w:rPr>
          <w:position w:val="9"/>
          <w:sz w:val="20"/>
          <w:lang w:val="en-US"/>
        </w:rPr>
        <w:drawing>
          <wp:inline distT="0" distB="0" distL="0" distR="0">
            <wp:extent cx="967740" cy="980440"/>
            <wp:effectExtent l="0" t="0" r="0" b="0"/>
            <wp:docPr id="96" name="Image 13"/>
            <wp:cNvGraphicFramePr/>
            <a:graphic xmlns:a="http://schemas.openxmlformats.org/drawingml/2006/main">
              <a:graphicData uri="http://schemas.openxmlformats.org/drawingml/2006/picture">
                <pic:pic xmlns:pic="http://schemas.openxmlformats.org/drawingml/2006/picture">
                  <pic:nvPicPr>
                    <pic:cNvPr id="96" name="Image 13"/>
                    <pic:cNvPicPr/>
                  </pic:nvPicPr>
                  <pic:blipFill>
                    <a:blip r:embed="rId5" cstate="print"/>
                    <a:stretch>
                      <a:fillRect/>
                    </a:stretch>
                  </pic:blipFill>
                  <pic:spPr>
                    <a:xfrm>
                      <a:off x="0" y="0"/>
                      <a:ext cx="967905" cy="980598"/>
                    </a:xfrm>
                    <a:prstGeom prst="rect">
                      <a:avLst/>
                    </a:prstGeom>
                  </pic:spPr>
                </pic:pic>
              </a:graphicData>
            </a:graphic>
          </wp:inline>
        </w:drawing>
      </w:r>
      <w:r>
        <w:rPr>
          <w:position w:val="9"/>
          <w:sz w:val="20"/>
        </w:rPr>
        <w:tab/>
      </w:r>
      <w:r>
        <w:rPr>
          <w:sz w:val="20"/>
          <w:lang w:val="en-US"/>
        </w:rPr>
        <w:drawing>
          <wp:inline distT="0" distB="0" distL="0" distR="0">
            <wp:extent cx="1047115" cy="1047750"/>
            <wp:effectExtent l="0" t="0" r="0" b="0"/>
            <wp:docPr id="97" name="Image 14"/>
            <wp:cNvGraphicFramePr/>
            <a:graphic xmlns:a="http://schemas.openxmlformats.org/drawingml/2006/main">
              <a:graphicData uri="http://schemas.openxmlformats.org/drawingml/2006/picture">
                <pic:pic xmlns:pic="http://schemas.openxmlformats.org/drawingml/2006/picture">
                  <pic:nvPicPr>
                    <pic:cNvPr id="97" name="Image 14"/>
                    <pic:cNvPicPr/>
                  </pic:nvPicPr>
                  <pic:blipFill>
                    <a:blip r:embed="rId6" cstate="print"/>
                    <a:stretch>
                      <a:fillRect/>
                    </a:stretch>
                  </pic:blipFill>
                  <pic:spPr>
                    <a:xfrm>
                      <a:off x="0" y="0"/>
                      <a:ext cx="1047749" cy="1047750"/>
                    </a:xfrm>
                    <a:prstGeom prst="rect">
                      <a:avLst/>
                    </a:prstGeom>
                  </pic:spPr>
                </pic:pic>
              </a:graphicData>
            </a:graphic>
          </wp:inline>
        </w:drawing>
      </w:r>
    </w:p>
    <w:p w14:paraId="30DEF368">
      <w:pPr>
        <w:pStyle w:val="3"/>
        <w:spacing w:before="147"/>
        <w:ind w:left="336"/>
        <w:rPr>
          <w:rFonts w:hint="default"/>
          <w:lang w:val="fr-FR"/>
        </w:rPr>
      </w:pPr>
      <w:r>
        <w:rPr>
          <w:rFonts w:hint="default"/>
          <w:lang w:val="fr-FR"/>
        </w:rPr>
        <w:t>3.Bénéficiaires</w:t>
      </w:r>
    </w:p>
    <w:p w14:paraId="5A624F37">
      <w:pPr>
        <w:pStyle w:val="9"/>
        <w:numPr>
          <w:ilvl w:val="0"/>
          <w:numId w:val="3"/>
        </w:numPr>
        <w:tabs>
          <w:tab w:val="left" w:pos="1056"/>
        </w:tabs>
        <w:spacing w:before="181"/>
        <w:ind w:left="1056" w:hanging="360"/>
        <w:rPr>
          <w:sz w:val="26"/>
        </w:rPr>
      </w:pPr>
      <w:r>
        <w:rPr>
          <w:sz w:val="26"/>
        </w:rPr>
        <w:t xml:space="preserve">Exportateurs de produits agroalimentaires, vins et </w:t>
      </w:r>
      <w:r>
        <w:rPr>
          <w:spacing w:val="-2"/>
          <w:sz w:val="26"/>
        </w:rPr>
        <w:t>spiritueux</w:t>
      </w:r>
    </w:p>
    <w:p w14:paraId="3741918F">
      <w:pPr>
        <w:pStyle w:val="9"/>
        <w:numPr>
          <w:ilvl w:val="0"/>
          <w:numId w:val="3"/>
        </w:numPr>
        <w:tabs>
          <w:tab w:val="left" w:pos="1056"/>
        </w:tabs>
        <w:spacing w:before="181"/>
        <w:ind w:left="1056" w:hanging="360"/>
        <w:rPr>
          <w:sz w:val="26"/>
        </w:rPr>
      </w:pPr>
      <w:r>
        <w:rPr>
          <w:spacing w:val="-2"/>
          <w:sz w:val="26"/>
        </w:rPr>
        <w:t>Les ministères techniques</w:t>
      </w:r>
    </w:p>
    <w:p w14:paraId="75903973">
      <w:pPr>
        <w:pStyle w:val="9"/>
        <w:numPr>
          <w:ilvl w:val="0"/>
          <w:numId w:val="3"/>
        </w:numPr>
        <w:tabs>
          <w:tab w:val="left" w:pos="1056"/>
        </w:tabs>
        <w:spacing w:before="22"/>
        <w:ind w:left="1056" w:hanging="360"/>
        <w:rPr>
          <w:sz w:val="26"/>
        </w:rPr>
      </w:pPr>
      <w:r>
        <w:rPr>
          <w:sz w:val="26"/>
        </w:rPr>
        <w:t>Entrepreneurs dans l’agriculture, l’aquaculture, l’aviculture, la riziculture …</w:t>
      </w:r>
    </w:p>
    <w:p w14:paraId="64CD57E5">
      <w:pPr>
        <w:pStyle w:val="9"/>
        <w:numPr>
          <w:ilvl w:val="0"/>
          <w:numId w:val="3"/>
        </w:numPr>
        <w:tabs>
          <w:tab w:val="left" w:pos="1056"/>
        </w:tabs>
        <w:spacing w:before="23"/>
        <w:ind w:left="1056" w:hanging="360"/>
        <w:rPr>
          <w:sz w:val="26"/>
        </w:rPr>
      </w:pPr>
      <w:r>
        <w:rPr>
          <w:sz w:val="26"/>
        </w:rPr>
        <w:t xml:space="preserve">Restaurateurs et </w:t>
      </w:r>
      <w:r>
        <w:rPr>
          <w:spacing w:val="-2"/>
          <w:sz w:val="26"/>
        </w:rPr>
        <w:t>hôteliers</w:t>
      </w:r>
    </w:p>
    <w:p w14:paraId="62174F71">
      <w:pPr>
        <w:pStyle w:val="9"/>
        <w:numPr>
          <w:ilvl w:val="0"/>
          <w:numId w:val="3"/>
        </w:numPr>
        <w:tabs>
          <w:tab w:val="left" w:pos="1056"/>
        </w:tabs>
        <w:spacing w:before="22"/>
        <w:ind w:left="1056" w:hanging="360"/>
        <w:rPr>
          <w:sz w:val="26"/>
        </w:rPr>
      </w:pPr>
      <w:r>
        <w:rPr>
          <w:sz w:val="26"/>
        </w:rPr>
        <w:t xml:space="preserve">Chocolatiers, pâtissiers et </w:t>
      </w:r>
      <w:r>
        <w:rPr>
          <w:spacing w:val="-2"/>
          <w:sz w:val="26"/>
        </w:rPr>
        <w:t>boulangers</w:t>
      </w:r>
    </w:p>
    <w:p w14:paraId="68FBE7B9">
      <w:pPr>
        <w:pStyle w:val="9"/>
        <w:numPr>
          <w:ilvl w:val="0"/>
          <w:numId w:val="3"/>
        </w:numPr>
        <w:tabs>
          <w:tab w:val="left" w:pos="1056"/>
        </w:tabs>
        <w:spacing w:before="23" w:line="256" w:lineRule="auto"/>
        <w:ind w:left="1056" w:right="1064"/>
        <w:rPr>
          <w:sz w:val="26"/>
        </w:rPr>
      </w:pPr>
      <w:r>
        <w:rPr>
          <w:sz w:val="26"/>
        </w:rPr>
        <w:t>Toutes les entreprises évoluant dans le secteur de l’alimentation et de la boisson (Food and Beverage)</w:t>
      </w:r>
    </w:p>
    <w:p w14:paraId="28385C50">
      <w:pPr>
        <w:pStyle w:val="9"/>
        <w:numPr>
          <w:ilvl w:val="0"/>
          <w:numId w:val="3"/>
        </w:numPr>
        <w:tabs>
          <w:tab w:val="left" w:pos="1056"/>
        </w:tabs>
        <w:spacing w:before="6" w:line="256" w:lineRule="auto"/>
        <w:ind w:left="1056" w:right="1690"/>
        <w:rPr>
          <w:sz w:val="26"/>
        </w:rPr>
      </w:pPr>
      <w:r>
        <w:rPr>
          <w:sz w:val="26"/>
        </w:rPr>
        <w:t>Les structures gouvernementales en charge de l’agriculture, du commerce, de la pèche, de l’industrie, du tourisme, de l’investissement…</w:t>
      </w:r>
    </w:p>
    <w:p w14:paraId="30D2FB74">
      <w:pPr>
        <w:pStyle w:val="9"/>
        <w:numPr>
          <w:ilvl w:val="0"/>
          <w:numId w:val="3"/>
        </w:numPr>
        <w:tabs>
          <w:tab w:val="left" w:pos="1056"/>
        </w:tabs>
        <w:spacing w:before="2"/>
        <w:ind w:left="1056" w:hanging="360"/>
        <w:rPr>
          <w:sz w:val="26"/>
        </w:rPr>
      </w:pPr>
      <w:r>
        <w:rPr>
          <w:sz w:val="26"/>
        </w:rPr>
        <w:t xml:space="preserve">Les grandes entreprises et des PME et </w:t>
      </w:r>
      <w:r>
        <w:rPr>
          <w:spacing w:val="-4"/>
          <w:sz w:val="26"/>
        </w:rPr>
        <w:t>PMI.</w:t>
      </w:r>
    </w:p>
    <w:p w14:paraId="45C6EE1F">
      <w:pPr>
        <w:pStyle w:val="9"/>
        <w:numPr>
          <w:ilvl w:val="0"/>
          <w:numId w:val="3"/>
        </w:numPr>
        <w:tabs>
          <w:tab w:val="left" w:pos="1056"/>
        </w:tabs>
        <w:spacing w:before="23" w:line="256" w:lineRule="auto"/>
        <w:ind w:left="1056" w:right="1590"/>
        <w:rPr>
          <w:sz w:val="26"/>
        </w:rPr>
      </w:pPr>
      <w:r>
        <w:rPr>
          <w:sz w:val="26"/>
        </w:rPr>
        <w:t>Les chambres de commerce, d’associations professionnelles, et faitières, et agences de promotion des investissements.</w:t>
      </w:r>
    </w:p>
    <w:p w14:paraId="7CE17930">
      <w:pPr>
        <w:pStyle w:val="9"/>
        <w:numPr>
          <w:ilvl w:val="0"/>
          <w:numId w:val="3"/>
        </w:numPr>
        <w:tabs>
          <w:tab w:val="left" w:pos="1056"/>
        </w:tabs>
        <w:spacing w:before="1"/>
        <w:ind w:left="1056" w:hanging="360"/>
        <w:rPr>
          <w:sz w:val="26"/>
        </w:rPr>
      </w:pPr>
      <w:r>
        <w:rPr>
          <w:sz w:val="26"/>
        </w:rPr>
        <w:t>Toutes entreprises désireuses de tisser des relations d’affaires en</w:t>
      </w:r>
      <w:r>
        <w:rPr>
          <w:spacing w:val="-2"/>
          <w:sz w:val="26"/>
        </w:rPr>
        <w:t xml:space="preserve"> Thaïlande …</w:t>
      </w:r>
    </w:p>
    <w:p w14:paraId="5A6B47DE">
      <w:pPr>
        <w:pStyle w:val="3"/>
        <w:spacing w:before="6"/>
        <w:rPr>
          <w:sz w:val="14"/>
        </w:rPr>
      </w:pPr>
      <w:r>
        <w:rPr>
          <w:sz w:val="14"/>
          <w:lang w:val="en-US"/>
        </w:rPr>
        <w:drawing>
          <wp:inline distT="0" distB="0" distL="0" distR="0">
            <wp:extent cx="6372225" cy="4314825"/>
            <wp:effectExtent l="19050" t="0" r="9525" b="0"/>
            <wp:docPr id="98" name="Image 4" descr="C:\Users\FILS DU DIEU VIVANT\AppData\Local\Packages\5319275A.WhatsAppDesktop_cv1g1gvanyjgm\TempState\66376F567B4AECCAF93121C56BDF35F6\WhatsApp Image 2025-05-27 à 15.08.04_d1f61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 4" descr="C:\Users\FILS DU DIEU VIVANT\AppData\Local\Packages\5319275A.WhatsAppDesktop_cv1g1gvanyjgm\TempState\66376F567B4AECCAF93121C56BDF35F6\WhatsApp Image 2025-05-27 à 15.08.04_d1f61652.jpg"/>
                    <pic:cNvPicPr>
                      <a:picLocks noChangeAspect="1" noChangeArrowheads="1"/>
                    </pic:cNvPicPr>
                  </pic:nvPicPr>
                  <pic:blipFill>
                    <a:blip r:embed="rId9"/>
                    <a:srcRect/>
                    <a:stretch>
                      <a:fillRect/>
                    </a:stretch>
                  </pic:blipFill>
                  <pic:spPr>
                    <a:xfrm>
                      <a:off x="0" y="0"/>
                      <a:ext cx="6372225" cy="4314825"/>
                    </a:xfrm>
                    <a:prstGeom prst="rect">
                      <a:avLst/>
                    </a:prstGeom>
                    <a:noFill/>
                    <a:ln w="9525">
                      <a:noFill/>
                      <a:miter lim="800000"/>
                      <a:headEnd/>
                      <a:tailEnd/>
                    </a:ln>
                  </pic:spPr>
                </pic:pic>
              </a:graphicData>
            </a:graphic>
          </wp:inline>
        </w:drawing>
      </w:r>
    </w:p>
    <w:p w14:paraId="0EE9287E">
      <w:pPr>
        <w:pStyle w:val="3"/>
        <w:rPr>
          <w:sz w:val="14"/>
        </w:rPr>
        <w:sectPr>
          <w:pgSz w:w="12240" w:h="15840"/>
          <w:pgMar w:top="720" w:right="720" w:bottom="280" w:left="1080" w:header="720" w:footer="720" w:gutter="0"/>
          <w:pgBorders w:offsetFrom="page">
            <w:top w:val="triple" w:color="2E5395" w:sz="4" w:space="25"/>
            <w:left w:val="triple" w:color="2E5395" w:sz="4" w:space="25"/>
            <w:bottom w:val="triple" w:color="2E5395" w:sz="4" w:space="25"/>
            <w:right w:val="triple" w:color="2E5395" w:sz="4" w:space="25"/>
          </w:pgBorders>
          <w:cols w:space="720" w:num="1"/>
        </w:sectPr>
      </w:pPr>
    </w:p>
    <w:p w14:paraId="79DE05AA">
      <w:pPr>
        <w:tabs>
          <w:tab w:val="left" w:pos="8163"/>
        </w:tabs>
        <w:ind w:left="390"/>
        <w:rPr>
          <w:sz w:val="20"/>
        </w:rPr>
      </w:pPr>
      <w:r>
        <w:rPr>
          <w:position w:val="9"/>
          <w:sz w:val="20"/>
          <w:lang w:val="en-US"/>
        </w:rPr>
        <w:drawing>
          <wp:inline distT="0" distB="0" distL="0" distR="0">
            <wp:extent cx="967740" cy="980440"/>
            <wp:effectExtent l="0" t="0" r="0" b="0"/>
            <wp:docPr id="99" name="Image 16"/>
            <wp:cNvGraphicFramePr/>
            <a:graphic xmlns:a="http://schemas.openxmlformats.org/drawingml/2006/main">
              <a:graphicData uri="http://schemas.openxmlformats.org/drawingml/2006/picture">
                <pic:pic xmlns:pic="http://schemas.openxmlformats.org/drawingml/2006/picture">
                  <pic:nvPicPr>
                    <pic:cNvPr id="99" name="Image 16"/>
                    <pic:cNvPicPr/>
                  </pic:nvPicPr>
                  <pic:blipFill>
                    <a:blip r:embed="rId5" cstate="print"/>
                    <a:stretch>
                      <a:fillRect/>
                    </a:stretch>
                  </pic:blipFill>
                  <pic:spPr>
                    <a:xfrm>
                      <a:off x="0" y="0"/>
                      <a:ext cx="967905" cy="980598"/>
                    </a:xfrm>
                    <a:prstGeom prst="rect">
                      <a:avLst/>
                    </a:prstGeom>
                  </pic:spPr>
                </pic:pic>
              </a:graphicData>
            </a:graphic>
          </wp:inline>
        </w:drawing>
      </w:r>
      <w:r>
        <w:rPr>
          <w:position w:val="9"/>
          <w:sz w:val="20"/>
        </w:rPr>
        <w:tab/>
      </w:r>
      <w:r>
        <w:rPr>
          <w:sz w:val="20"/>
          <w:lang w:val="en-US"/>
        </w:rPr>
        <w:drawing>
          <wp:inline distT="0" distB="0" distL="0" distR="0">
            <wp:extent cx="1047115" cy="1047750"/>
            <wp:effectExtent l="0" t="0" r="0" b="0"/>
            <wp:docPr id="100" name="Image 17"/>
            <wp:cNvGraphicFramePr/>
            <a:graphic xmlns:a="http://schemas.openxmlformats.org/drawingml/2006/main">
              <a:graphicData uri="http://schemas.openxmlformats.org/drawingml/2006/picture">
                <pic:pic xmlns:pic="http://schemas.openxmlformats.org/drawingml/2006/picture">
                  <pic:nvPicPr>
                    <pic:cNvPr id="100" name="Image 17"/>
                    <pic:cNvPicPr/>
                  </pic:nvPicPr>
                  <pic:blipFill>
                    <a:blip r:embed="rId6" cstate="print"/>
                    <a:stretch>
                      <a:fillRect/>
                    </a:stretch>
                  </pic:blipFill>
                  <pic:spPr>
                    <a:xfrm>
                      <a:off x="0" y="0"/>
                      <a:ext cx="1047749" cy="1047750"/>
                    </a:xfrm>
                    <a:prstGeom prst="rect">
                      <a:avLst/>
                    </a:prstGeom>
                  </pic:spPr>
                </pic:pic>
              </a:graphicData>
            </a:graphic>
          </wp:inline>
        </w:drawing>
      </w:r>
    </w:p>
    <w:p w14:paraId="4AAF5D4C">
      <w:pPr>
        <w:pStyle w:val="8"/>
        <w:numPr>
          <w:numId w:val="0"/>
        </w:numPr>
        <w:tabs>
          <w:tab w:val="left" w:pos="599"/>
        </w:tabs>
        <w:ind w:left="336" w:leftChars="0"/>
      </w:pPr>
      <w:r>
        <w:rPr>
          <w:rFonts w:hint="default"/>
          <w:lang w:val="fr-FR"/>
        </w:rPr>
        <w:t>4.</w:t>
      </w:r>
      <w:r>
        <w:t>Pour quoi participer</w:t>
      </w:r>
      <w:r>
        <w:rPr>
          <w:spacing w:val="-10"/>
        </w:rPr>
        <w:t>?</w:t>
      </w:r>
    </w:p>
    <w:p w14:paraId="1C4971C3">
      <w:pPr>
        <w:spacing w:before="142" w:line="266" w:lineRule="auto"/>
        <w:ind w:left="336" w:right="763"/>
        <w:rPr>
          <w:sz w:val="26"/>
        </w:rPr>
      </w:pPr>
      <w:r>
        <w:rPr>
          <w:b/>
          <w:sz w:val="26"/>
        </w:rPr>
        <w:t>-Des rencontres importantes:</w:t>
      </w:r>
      <w:r>
        <w:rPr>
          <w:sz w:val="26"/>
        </w:rPr>
        <w:t xml:space="preserve"> des rencontres B 2 B, visites d’immersions ciblées d’entreprises Thaïlandaises, et échanges avec des décideurs Thaïlandais.</w:t>
      </w:r>
    </w:p>
    <w:p w14:paraId="2027DDE2">
      <w:pPr>
        <w:pStyle w:val="9"/>
        <w:numPr>
          <w:ilvl w:val="1"/>
          <w:numId w:val="2"/>
        </w:numPr>
        <w:tabs>
          <w:tab w:val="left" w:pos="489"/>
        </w:tabs>
        <w:spacing w:before="142" w:line="261" w:lineRule="auto"/>
        <w:ind w:right="750" w:firstLine="0"/>
        <w:rPr>
          <w:b/>
          <w:sz w:val="26"/>
        </w:rPr>
      </w:pPr>
      <w:r>
        <w:rPr>
          <w:b/>
          <w:sz w:val="26"/>
        </w:rPr>
        <w:t xml:space="preserve">Immersion: </w:t>
      </w:r>
      <w:r>
        <w:rPr>
          <w:sz w:val="26"/>
        </w:rPr>
        <w:t>S’inspirer du modèle Thaïlandais en matière d’aquaculture, d’aviculture et d’agriculture, de tourisme (la Thaïlande possède les meilleurs techniques dans ces domaines)</w:t>
      </w:r>
    </w:p>
    <w:p w14:paraId="5B3A7700">
      <w:pPr>
        <w:pStyle w:val="9"/>
        <w:numPr>
          <w:ilvl w:val="1"/>
          <w:numId w:val="2"/>
        </w:numPr>
        <w:tabs>
          <w:tab w:val="left" w:pos="489"/>
        </w:tabs>
        <w:spacing w:before="160"/>
        <w:ind w:left="489" w:hanging="153"/>
        <w:rPr>
          <w:b/>
          <w:sz w:val="26"/>
        </w:rPr>
      </w:pPr>
      <w:r>
        <w:rPr>
          <w:sz w:val="26"/>
        </w:rPr>
        <w:t xml:space="preserve">Faire connaitre les produits locaux </w:t>
      </w:r>
      <w:r>
        <w:rPr>
          <w:rFonts w:hint="default"/>
          <w:sz w:val="26"/>
          <w:lang w:val="fr-FR"/>
        </w:rPr>
        <w:t>Gambiens</w:t>
      </w:r>
      <w:r>
        <w:rPr>
          <w:sz w:val="26"/>
        </w:rPr>
        <w:t xml:space="preserve"> sur le marché </w:t>
      </w:r>
      <w:r>
        <w:rPr>
          <w:spacing w:val="-2"/>
          <w:sz w:val="26"/>
        </w:rPr>
        <w:t>international</w:t>
      </w:r>
    </w:p>
    <w:p w14:paraId="6A108BA1">
      <w:pPr>
        <w:pStyle w:val="9"/>
        <w:numPr>
          <w:ilvl w:val="1"/>
          <w:numId w:val="2"/>
        </w:numPr>
        <w:tabs>
          <w:tab w:val="left" w:pos="489"/>
        </w:tabs>
        <w:spacing w:before="181" w:line="259" w:lineRule="auto"/>
        <w:ind w:right="987" w:firstLine="0"/>
        <w:rPr>
          <w:b/>
          <w:sz w:val="26"/>
        </w:rPr>
      </w:pPr>
      <w:r>
        <w:rPr>
          <w:b/>
          <w:sz w:val="26"/>
        </w:rPr>
        <w:t xml:space="preserve">Explorer les pôles économiques : </w:t>
      </w:r>
      <w:r>
        <w:rPr>
          <w:sz w:val="26"/>
        </w:rPr>
        <w:t>découvrir les principaux pôles économiques Thaïlandais, y compris les zones économiques spéciales, les agropoles et les entreprises leaders du secteur.</w:t>
      </w:r>
    </w:p>
    <w:p w14:paraId="2A97F801">
      <w:pPr>
        <w:pStyle w:val="9"/>
        <w:numPr>
          <w:ilvl w:val="1"/>
          <w:numId w:val="2"/>
        </w:numPr>
        <w:tabs>
          <w:tab w:val="left" w:pos="489"/>
        </w:tabs>
        <w:spacing w:before="155" w:line="266" w:lineRule="auto"/>
        <w:ind w:right="1478" w:firstLine="0"/>
        <w:rPr>
          <w:b/>
          <w:sz w:val="26"/>
        </w:rPr>
      </w:pPr>
      <w:r>
        <w:rPr>
          <w:b/>
          <w:sz w:val="26"/>
        </w:rPr>
        <w:t xml:space="preserve">Réseautage: </w:t>
      </w:r>
      <w:r>
        <w:rPr>
          <w:sz w:val="26"/>
        </w:rPr>
        <w:t>Rencontrer des professionnels, des fournisseurs et des acheteurs de l'industrie alimentaire.</w:t>
      </w:r>
    </w:p>
    <w:p w14:paraId="275B893D">
      <w:pPr>
        <w:pStyle w:val="9"/>
        <w:numPr>
          <w:ilvl w:val="1"/>
          <w:numId w:val="2"/>
        </w:numPr>
        <w:tabs>
          <w:tab w:val="left" w:pos="489"/>
        </w:tabs>
        <w:spacing w:before="148"/>
        <w:ind w:left="489" w:hanging="153"/>
        <w:rPr>
          <w:sz w:val="26"/>
        </w:rPr>
      </w:pPr>
      <w:r>
        <w:rPr>
          <w:b/>
          <w:sz w:val="26"/>
        </w:rPr>
        <w:t xml:space="preserve">collaboration: </w:t>
      </w:r>
      <w:r>
        <w:rPr>
          <w:sz w:val="26"/>
        </w:rPr>
        <w:t xml:space="preserve">favoriser les relations et des partenariats à long </w:t>
      </w:r>
      <w:r>
        <w:rPr>
          <w:spacing w:val="-2"/>
          <w:sz w:val="26"/>
        </w:rPr>
        <w:t>terme.</w:t>
      </w:r>
    </w:p>
    <w:p w14:paraId="735CFA3C">
      <w:pPr>
        <w:pStyle w:val="9"/>
        <w:numPr>
          <w:ilvl w:val="1"/>
          <w:numId w:val="2"/>
        </w:numPr>
        <w:tabs>
          <w:tab w:val="left" w:pos="489"/>
        </w:tabs>
        <w:spacing w:before="181" w:line="261" w:lineRule="auto"/>
        <w:ind w:right="1229" w:firstLine="0"/>
        <w:rPr>
          <w:b/>
          <w:sz w:val="26"/>
        </w:rPr>
      </w:pPr>
      <w:r>
        <w:rPr>
          <w:b/>
          <w:sz w:val="26"/>
        </w:rPr>
        <w:t xml:space="preserve">Expansion: </w:t>
      </w:r>
      <w:r>
        <w:rPr>
          <w:sz w:val="26"/>
        </w:rPr>
        <w:t>Explorer des opportunités d'affaires en Asie du Sud-Est, un marché en pleine croissance.</w:t>
      </w:r>
    </w:p>
    <w:p w14:paraId="1D9B727B">
      <w:pPr>
        <w:pStyle w:val="3"/>
        <w:spacing w:before="9"/>
        <w:rPr>
          <w:sz w:val="11"/>
        </w:rPr>
      </w:pPr>
    </w:p>
    <w:p w14:paraId="2AFFDB68">
      <w:pPr>
        <w:pStyle w:val="3"/>
        <w:rPr>
          <w:sz w:val="11"/>
        </w:rPr>
        <w:sectPr>
          <w:pgSz w:w="12240" w:h="15840"/>
          <w:pgMar w:top="720" w:right="720" w:bottom="280" w:left="1080" w:header="720" w:footer="720" w:gutter="0"/>
          <w:pgBorders w:offsetFrom="page">
            <w:top w:val="triple" w:color="2E5395" w:sz="4" w:space="25"/>
            <w:left w:val="triple" w:color="2E5395" w:sz="4" w:space="25"/>
            <w:bottom w:val="triple" w:color="2E5395" w:sz="4" w:space="25"/>
            <w:right w:val="triple" w:color="2E5395" w:sz="4" w:space="25"/>
          </w:pgBorders>
          <w:cols w:space="720" w:num="1"/>
        </w:sectPr>
      </w:pPr>
      <w:r>
        <w:rPr>
          <w:sz w:val="11"/>
          <w:lang w:val="en-US"/>
        </w:rPr>
        <w:drawing>
          <wp:inline distT="0" distB="0" distL="0" distR="0">
            <wp:extent cx="6421120" cy="4173855"/>
            <wp:effectExtent l="19050" t="0" r="0" b="0"/>
            <wp:docPr id="101" name="Image 5" descr="C:\Users\FILS DU DIEU VIVANT\Documents\WhatsApp Image 2025-06-12 à 19.58.50_6d4717e6 thaifex 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 5" descr="C:\Users\FILS DU DIEU VIVANT\Documents\WhatsApp Image 2025-06-12 à 19.58.50_6d4717e6 thaifex 2025.jpg"/>
                    <pic:cNvPicPr>
                      <a:picLocks noChangeAspect="1" noChangeArrowheads="1"/>
                    </pic:cNvPicPr>
                  </pic:nvPicPr>
                  <pic:blipFill>
                    <a:blip r:embed="rId10"/>
                    <a:srcRect/>
                    <a:stretch>
                      <a:fillRect/>
                    </a:stretch>
                  </pic:blipFill>
                  <pic:spPr>
                    <a:xfrm>
                      <a:off x="0" y="0"/>
                      <a:ext cx="6430908" cy="4180546"/>
                    </a:xfrm>
                    <a:prstGeom prst="rect">
                      <a:avLst/>
                    </a:prstGeom>
                    <a:noFill/>
                    <a:ln w="9525">
                      <a:noFill/>
                      <a:miter lim="800000"/>
                      <a:headEnd/>
                      <a:tailEnd/>
                    </a:ln>
                  </pic:spPr>
                </pic:pic>
              </a:graphicData>
            </a:graphic>
          </wp:inline>
        </w:drawing>
      </w:r>
    </w:p>
    <w:p w14:paraId="178FEFDF">
      <w:pPr>
        <w:tabs>
          <w:tab w:val="left" w:pos="8163"/>
        </w:tabs>
        <w:ind w:left="390"/>
        <w:rPr>
          <w:sz w:val="20"/>
        </w:rPr>
      </w:pPr>
      <w:r>
        <w:rPr>
          <w:position w:val="9"/>
          <w:sz w:val="20"/>
          <w:lang w:val="en-US"/>
        </w:rPr>
        <w:drawing>
          <wp:inline distT="0" distB="0" distL="0" distR="0">
            <wp:extent cx="967740" cy="980440"/>
            <wp:effectExtent l="0" t="0" r="0" b="0"/>
            <wp:docPr id="123" name="Image 19"/>
            <wp:cNvGraphicFramePr/>
            <a:graphic xmlns:a="http://schemas.openxmlformats.org/drawingml/2006/main">
              <a:graphicData uri="http://schemas.openxmlformats.org/drawingml/2006/picture">
                <pic:pic xmlns:pic="http://schemas.openxmlformats.org/drawingml/2006/picture">
                  <pic:nvPicPr>
                    <pic:cNvPr id="123" name="Image 19"/>
                    <pic:cNvPicPr/>
                  </pic:nvPicPr>
                  <pic:blipFill>
                    <a:blip r:embed="rId5" cstate="print"/>
                    <a:stretch>
                      <a:fillRect/>
                    </a:stretch>
                  </pic:blipFill>
                  <pic:spPr>
                    <a:xfrm>
                      <a:off x="0" y="0"/>
                      <a:ext cx="967905" cy="980598"/>
                    </a:xfrm>
                    <a:prstGeom prst="rect">
                      <a:avLst/>
                    </a:prstGeom>
                  </pic:spPr>
                </pic:pic>
              </a:graphicData>
            </a:graphic>
          </wp:inline>
        </w:drawing>
      </w:r>
      <w:r>
        <w:rPr>
          <w:position w:val="9"/>
          <w:sz w:val="20"/>
        </w:rPr>
        <w:tab/>
      </w:r>
      <w:r>
        <w:rPr>
          <w:sz w:val="20"/>
          <w:lang w:val="en-US"/>
        </w:rPr>
        <w:drawing>
          <wp:inline distT="0" distB="0" distL="0" distR="0">
            <wp:extent cx="1047115" cy="1047750"/>
            <wp:effectExtent l="0" t="0" r="0" b="0"/>
            <wp:docPr id="142" name="Image 20"/>
            <wp:cNvGraphicFramePr/>
            <a:graphic xmlns:a="http://schemas.openxmlformats.org/drawingml/2006/main">
              <a:graphicData uri="http://schemas.openxmlformats.org/drawingml/2006/picture">
                <pic:pic xmlns:pic="http://schemas.openxmlformats.org/drawingml/2006/picture">
                  <pic:nvPicPr>
                    <pic:cNvPr id="142" name="Image 20"/>
                    <pic:cNvPicPr/>
                  </pic:nvPicPr>
                  <pic:blipFill>
                    <a:blip r:embed="rId6" cstate="print"/>
                    <a:stretch>
                      <a:fillRect/>
                    </a:stretch>
                  </pic:blipFill>
                  <pic:spPr>
                    <a:xfrm>
                      <a:off x="0" y="0"/>
                      <a:ext cx="1047749" cy="1047750"/>
                    </a:xfrm>
                    <a:prstGeom prst="rect">
                      <a:avLst/>
                    </a:prstGeom>
                  </pic:spPr>
                </pic:pic>
              </a:graphicData>
            </a:graphic>
          </wp:inline>
        </w:drawing>
      </w:r>
    </w:p>
    <w:p w14:paraId="73E07E7C">
      <w:pPr>
        <w:pStyle w:val="8"/>
        <w:numPr>
          <w:numId w:val="0"/>
        </w:numPr>
        <w:tabs>
          <w:tab w:val="left" w:pos="599"/>
        </w:tabs>
        <w:ind w:left="336" w:leftChars="0"/>
      </w:pPr>
      <w:r>
        <w:rPr>
          <w:rFonts w:hint="default"/>
          <w:lang w:val="fr-FR"/>
        </w:rPr>
        <w:t>5.</w:t>
      </w:r>
      <w:r>
        <w:t xml:space="preserve">Résultats </w:t>
      </w:r>
      <w:r>
        <w:rPr>
          <w:spacing w:val="-2"/>
        </w:rPr>
        <w:t>attendus</w:t>
      </w:r>
    </w:p>
    <w:p w14:paraId="2C100843">
      <w:pPr>
        <w:pStyle w:val="9"/>
        <w:numPr>
          <w:ilvl w:val="0"/>
          <w:numId w:val="4"/>
        </w:numPr>
        <w:tabs>
          <w:tab w:val="left" w:pos="1056"/>
          <w:tab w:val="left" w:pos="2165"/>
          <w:tab w:val="left" w:pos="2620"/>
          <w:tab w:val="left" w:pos="6069"/>
        </w:tabs>
        <w:spacing w:before="142" w:line="259" w:lineRule="auto"/>
        <w:ind w:left="1056" w:right="697"/>
        <w:rPr>
          <w:sz w:val="26"/>
        </w:rPr>
      </w:pPr>
      <w:r>
        <w:rPr>
          <w:b/>
          <w:spacing w:val="-2"/>
          <w:sz w:val="26"/>
        </w:rPr>
        <w:t>Accords</w:t>
      </w:r>
      <w:r>
        <w:rPr>
          <w:b/>
          <w:sz w:val="26"/>
        </w:rPr>
        <w:tab/>
      </w:r>
      <w:r>
        <w:rPr>
          <w:b/>
          <w:spacing w:val="-6"/>
          <w:sz w:val="26"/>
        </w:rPr>
        <w:t>de</w:t>
      </w:r>
      <w:r>
        <w:rPr>
          <w:b/>
          <w:sz w:val="26"/>
        </w:rPr>
        <w:tab/>
      </w:r>
      <w:r>
        <w:rPr>
          <w:b/>
          <w:sz w:val="26"/>
        </w:rPr>
        <w:t xml:space="preserve">partenariat </w:t>
      </w:r>
      <w:r>
        <w:rPr>
          <w:sz w:val="26"/>
        </w:rPr>
        <w:t xml:space="preserve">: signature de MOU entre les entreprises </w:t>
      </w:r>
      <w:r>
        <w:rPr>
          <w:rFonts w:hint="default"/>
          <w:sz w:val="26"/>
          <w:lang w:val="fr-FR"/>
        </w:rPr>
        <w:t>Gambiennes</w:t>
      </w:r>
      <w:r>
        <w:rPr>
          <w:sz w:val="26"/>
        </w:rPr>
        <w:t xml:space="preserve"> et thaïlandaises dans les secteurs stratégiques. (aquaculture, agriculture, élevage, pèche, hôtellerie, commerce …)</w:t>
      </w:r>
    </w:p>
    <w:p w14:paraId="5F1497F4">
      <w:pPr>
        <w:pStyle w:val="9"/>
        <w:numPr>
          <w:ilvl w:val="0"/>
          <w:numId w:val="4"/>
        </w:numPr>
        <w:tabs>
          <w:tab w:val="left" w:pos="1056"/>
        </w:tabs>
        <w:spacing w:before="1"/>
        <w:ind w:left="1056" w:hanging="360"/>
        <w:rPr>
          <w:sz w:val="26"/>
        </w:rPr>
      </w:pPr>
      <w:r>
        <w:rPr>
          <w:sz w:val="26"/>
        </w:rPr>
        <w:t xml:space="preserve">Interconnexion entre les marchés Thaïlandais et </w:t>
      </w:r>
      <w:r>
        <w:rPr>
          <w:rFonts w:hint="default"/>
          <w:sz w:val="26"/>
          <w:lang w:val="fr-FR"/>
        </w:rPr>
        <w:t>Gambiens</w:t>
      </w:r>
      <w:r>
        <w:rPr>
          <w:spacing w:val="-2"/>
          <w:sz w:val="26"/>
        </w:rPr>
        <w:t>.</w:t>
      </w:r>
    </w:p>
    <w:p w14:paraId="010B1512">
      <w:pPr>
        <w:pStyle w:val="9"/>
        <w:numPr>
          <w:ilvl w:val="0"/>
          <w:numId w:val="4"/>
        </w:numPr>
        <w:tabs>
          <w:tab w:val="left" w:pos="1056"/>
        </w:tabs>
        <w:spacing w:before="22" w:line="256" w:lineRule="auto"/>
        <w:ind w:left="1056" w:right="695"/>
        <w:rPr>
          <w:sz w:val="26"/>
        </w:rPr>
      </w:pPr>
      <w:r>
        <w:rPr>
          <w:b/>
          <w:sz w:val="26"/>
        </w:rPr>
        <w:t>Transfert de compétences</w:t>
      </w:r>
      <w:r>
        <w:rPr>
          <w:sz w:val="26"/>
        </w:rPr>
        <w:t>: Adoption des meilleures pratiques Thaïlandaises en matière d’agro-industrie, d’aquaculture, d’aviculture, de riziculture, de tourisme...</w:t>
      </w:r>
    </w:p>
    <w:p w14:paraId="3C0ED31B">
      <w:pPr>
        <w:pStyle w:val="9"/>
        <w:numPr>
          <w:ilvl w:val="0"/>
          <w:numId w:val="4"/>
        </w:numPr>
        <w:tabs>
          <w:tab w:val="left" w:pos="1056"/>
        </w:tabs>
        <w:spacing w:before="2" w:line="256" w:lineRule="auto"/>
        <w:ind w:left="1056" w:right="690"/>
        <w:rPr>
          <w:sz w:val="26"/>
        </w:rPr>
      </w:pPr>
      <w:r>
        <w:rPr>
          <w:b/>
          <w:sz w:val="26"/>
        </w:rPr>
        <w:t>Opportunités d’investissement</w:t>
      </w:r>
      <w:r>
        <w:rPr>
          <w:sz w:val="26"/>
        </w:rPr>
        <w:t xml:space="preserve">: Identification d’opportunités de joint-ventures et d’investissement pour les entreprises </w:t>
      </w:r>
      <w:r>
        <w:rPr>
          <w:rFonts w:hint="default"/>
          <w:sz w:val="26"/>
          <w:lang w:val="fr-FR"/>
        </w:rPr>
        <w:t>Gambiennes</w:t>
      </w:r>
      <w:r>
        <w:rPr>
          <w:sz w:val="26"/>
        </w:rPr>
        <w:t xml:space="preserve"> et thaïlandaises.</w:t>
      </w:r>
    </w:p>
    <w:p w14:paraId="5CE2768E">
      <w:pPr>
        <w:pStyle w:val="9"/>
        <w:numPr>
          <w:ilvl w:val="0"/>
          <w:numId w:val="4"/>
        </w:numPr>
        <w:tabs>
          <w:tab w:val="left" w:pos="1056"/>
        </w:tabs>
        <w:spacing w:before="2" w:line="259" w:lineRule="auto"/>
        <w:ind w:left="1056" w:right="702"/>
        <w:rPr>
          <w:sz w:val="26"/>
        </w:rPr>
      </w:pPr>
      <w:r>
        <w:rPr>
          <w:sz w:val="26"/>
        </w:rPr>
        <w:t xml:space="preserve">Signature de partenariats stratégiques entre </w:t>
      </w:r>
      <w:r>
        <w:rPr>
          <w:rFonts w:hint="default"/>
          <w:sz w:val="26"/>
          <w:lang w:val="fr-FR"/>
        </w:rPr>
        <w:t>la Gambie</w:t>
      </w:r>
      <w:r>
        <w:rPr>
          <w:sz w:val="26"/>
        </w:rPr>
        <w:t xml:space="preserve"> et la Thaïlande dans les domaines du commerce, de l’industrie et de l’agroalimentaire…</w:t>
      </w:r>
    </w:p>
    <w:p w14:paraId="31B17781">
      <w:pPr>
        <w:pStyle w:val="3"/>
        <w:spacing w:before="73"/>
        <w:rPr>
          <w:sz w:val="20"/>
        </w:rPr>
      </w:pPr>
    </w:p>
    <w:p w14:paraId="392344A7">
      <w:pPr>
        <w:pStyle w:val="3"/>
        <w:rPr>
          <w:sz w:val="20"/>
        </w:rPr>
        <w:sectPr>
          <w:pgSz w:w="12240" w:h="15840"/>
          <w:pgMar w:top="720" w:right="720" w:bottom="280" w:left="1080" w:header="720" w:footer="720" w:gutter="0"/>
          <w:pgBorders w:offsetFrom="page">
            <w:top w:val="triple" w:color="2E5395" w:sz="4" w:space="25"/>
            <w:left w:val="triple" w:color="2E5395" w:sz="4" w:space="25"/>
            <w:bottom w:val="triple" w:color="2E5395" w:sz="4" w:space="25"/>
            <w:right w:val="triple" w:color="2E5395" w:sz="4" w:space="25"/>
          </w:pgBorders>
          <w:cols w:space="720" w:num="1"/>
        </w:sectPr>
      </w:pPr>
      <w:r>
        <w:rPr>
          <w:sz w:val="20"/>
          <w:lang w:val="en-US"/>
        </w:rPr>
        <w:drawing>
          <wp:inline distT="0" distB="0" distL="0" distR="0">
            <wp:extent cx="6290310" cy="5017135"/>
            <wp:effectExtent l="19050" t="0" r="0" b="0"/>
            <wp:docPr id="143" name="Image 7" descr="C:\Users\FILS DU DIEU VIVANT\Downloads\DSC08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 7" descr="C:\Users\FILS DU DIEU VIVANT\Downloads\DSC08226.JPG"/>
                    <pic:cNvPicPr>
                      <a:picLocks noChangeAspect="1" noChangeArrowheads="1"/>
                    </pic:cNvPicPr>
                  </pic:nvPicPr>
                  <pic:blipFill>
                    <a:blip r:embed="rId11" cstate="print"/>
                    <a:srcRect/>
                    <a:stretch>
                      <a:fillRect/>
                    </a:stretch>
                  </pic:blipFill>
                  <pic:spPr>
                    <a:xfrm>
                      <a:off x="0" y="0"/>
                      <a:ext cx="6296025" cy="5021431"/>
                    </a:xfrm>
                    <a:prstGeom prst="rect">
                      <a:avLst/>
                    </a:prstGeom>
                    <a:noFill/>
                    <a:ln w="9525">
                      <a:noFill/>
                      <a:miter lim="800000"/>
                      <a:headEnd/>
                      <a:tailEnd/>
                    </a:ln>
                  </pic:spPr>
                </pic:pic>
              </a:graphicData>
            </a:graphic>
          </wp:inline>
        </w:drawing>
      </w:r>
    </w:p>
    <w:p w14:paraId="16643C8D">
      <w:pPr>
        <w:tabs>
          <w:tab w:val="left" w:pos="8163"/>
        </w:tabs>
        <w:ind w:left="390"/>
        <w:rPr>
          <w:position w:val="9"/>
          <w:sz w:val="20"/>
        </w:rPr>
      </w:pPr>
      <w:r>
        <w:rPr>
          <w:position w:val="9"/>
          <w:sz w:val="20"/>
          <w:lang w:val="en-US"/>
        </w:rPr>
        <w:drawing>
          <wp:inline distT="0" distB="0" distL="0" distR="0">
            <wp:extent cx="967740" cy="980440"/>
            <wp:effectExtent l="0" t="0" r="0" b="0"/>
            <wp:docPr id="144" name="Image 22"/>
            <wp:cNvGraphicFramePr/>
            <a:graphic xmlns:a="http://schemas.openxmlformats.org/drawingml/2006/main">
              <a:graphicData uri="http://schemas.openxmlformats.org/drawingml/2006/picture">
                <pic:pic xmlns:pic="http://schemas.openxmlformats.org/drawingml/2006/picture">
                  <pic:nvPicPr>
                    <pic:cNvPr id="144" name="Image 22"/>
                    <pic:cNvPicPr/>
                  </pic:nvPicPr>
                  <pic:blipFill>
                    <a:blip r:embed="rId5" cstate="print"/>
                    <a:stretch>
                      <a:fillRect/>
                    </a:stretch>
                  </pic:blipFill>
                  <pic:spPr>
                    <a:xfrm>
                      <a:off x="0" y="0"/>
                      <a:ext cx="967905" cy="980598"/>
                    </a:xfrm>
                    <a:prstGeom prst="rect">
                      <a:avLst/>
                    </a:prstGeom>
                  </pic:spPr>
                </pic:pic>
              </a:graphicData>
            </a:graphic>
          </wp:inline>
        </w:drawing>
      </w:r>
      <w:r>
        <w:rPr>
          <w:position w:val="9"/>
          <w:sz w:val="20"/>
        </w:rPr>
        <w:tab/>
      </w:r>
      <w:r>
        <w:rPr>
          <w:sz w:val="20"/>
          <w:lang w:val="en-US"/>
        </w:rPr>
        <w:drawing>
          <wp:inline distT="0" distB="0" distL="0" distR="0">
            <wp:extent cx="1047115" cy="1047750"/>
            <wp:effectExtent l="0" t="0" r="0" b="0"/>
            <wp:docPr id="145" name="Image 23"/>
            <wp:cNvGraphicFramePr/>
            <a:graphic xmlns:a="http://schemas.openxmlformats.org/drawingml/2006/main">
              <a:graphicData uri="http://schemas.openxmlformats.org/drawingml/2006/picture">
                <pic:pic xmlns:pic="http://schemas.openxmlformats.org/drawingml/2006/picture">
                  <pic:nvPicPr>
                    <pic:cNvPr id="145" name="Image 23"/>
                    <pic:cNvPicPr/>
                  </pic:nvPicPr>
                  <pic:blipFill>
                    <a:blip r:embed="rId6" cstate="print"/>
                    <a:stretch>
                      <a:fillRect/>
                    </a:stretch>
                  </pic:blipFill>
                  <pic:spPr>
                    <a:xfrm>
                      <a:off x="0" y="0"/>
                      <a:ext cx="1047749" cy="1047750"/>
                    </a:xfrm>
                    <a:prstGeom prst="rect">
                      <a:avLst/>
                    </a:prstGeom>
                  </pic:spPr>
                </pic:pic>
              </a:graphicData>
            </a:graphic>
          </wp:inline>
        </w:drawing>
      </w:r>
    </w:p>
    <w:p w14:paraId="106D2BE2">
      <w:pPr>
        <w:pStyle w:val="8"/>
        <w:numPr>
          <w:ilvl w:val="0"/>
          <w:numId w:val="5"/>
        </w:numPr>
        <w:tabs>
          <w:tab w:val="left" w:pos="598"/>
        </w:tabs>
        <w:ind w:left="336" w:leftChars="0"/>
      </w:pPr>
      <w:bookmarkStart w:id="0" w:name="_GoBack"/>
      <w:bookmarkEnd w:id="0"/>
      <w:r>
        <w:t>Tarif du package proposé pour le voyage d’affaires</w:t>
      </w:r>
    </w:p>
    <w:p w14:paraId="5A332F76">
      <w:pPr>
        <w:pStyle w:val="8"/>
        <w:tabs>
          <w:tab w:val="left" w:pos="598"/>
        </w:tabs>
      </w:pPr>
    </w:p>
    <w:p w14:paraId="0F1EB65E">
      <w:pPr>
        <w:pStyle w:val="8"/>
        <w:tabs>
          <w:tab w:val="left" w:pos="598"/>
        </w:tabs>
      </w:pPr>
    </w:p>
    <w:p w14:paraId="675DBD07">
      <w:pPr>
        <w:ind w:left="336"/>
        <w:rPr>
          <w:b/>
          <w:sz w:val="26"/>
        </w:rPr>
      </w:pPr>
      <w:r>
        <w:rPr>
          <w:b/>
          <w:color w:val="001F5F"/>
          <w:sz w:val="26"/>
        </w:rPr>
        <w:t xml:space="preserve">Le Pavillon Afrique au cœur Du THAIFEX-ANUGA </w:t>
      </w:r>
      <w:r>
        <w:rPr>
          <w:b/>
          <w:color w:val="001F5F"/>
          <w:spacing w:val="-2"/>
          <w:sz w:val="26"/>
        </w:rPr>
        <w:t>Asia 2026</w:t>
      </w:r>
    </w:p>
    <w:p w14:paraId="056C6358">
      <w:pPr>
        <w:pStyle w:val="3"/>
        <w:spacing w:after="1"/>
        <w:rPr>
          <w:b/>
          <w:sz w:val="18"/>
        </w:rPr>
      </w:pPr>
    </w:p>
    <w:tbl>
      <w:tblPr>
        <w:tblStyle w:val="7"/>
        <w:tblW w:w="0" w:type="auto"/>
        <w:tblInd w:w="3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32"/>
        <w:gridCol w:w="357"/>
        <w:gridCol w:w="2342"/>
      </w:tblGrid>
      <w:tr w14:paraId="6A851C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7589" w:type="dxa"/>
            <w:gridSpan w:val="2"/>
            <w:shd w:val="clear" w:color="auto" w:fill="4470C4"/>
          </w:tcPr>
          <w:p w14:paraId="5F10EF81">
            <w:pPr>
              <w:pStyle w:val="10"/>
              <w:spacing w:line="248" w:lineRule="exact"/>
              <w:ind w:left="110" w:firstLine="0"/>
              <w:rPr>
                <w:rFonts w:hint="default"/>
                <w:b/>
                <w:sz w:val="26"/>
                <w:lang w:val="fr-FR"/>
              </w:rPr>
            </w:pPr>
            <w:r>
              <w:rPr>
                <w:b/>
                <w:color w:val="FFFFFF"/>
                <w:sz w:val="26"/>
              </w:rPr>
              <w:t xml:space="preserve">STAND </w:t>
            </w:r>
            <w:r>
              <w:rPr>
                <w:rFonts w:hint="default"/>
                <w:b/>
                <w:color w:val="FFFFFF"/>
                <w:sz w:val="26"/>
                <w:lang w:val="fr-FR"/>
              </w:rPr>
              <w:t>Gambie (en option)</w:t>
            </w:r>
          </w:p>
        </w:tc>
        <w:tc>
          <w:tcPr>
            <w:tcW w:w="2342" w:type="dxa"/>
            <w:shd w:val="clear" w:color="auto" w:fill="4470C4"/>
          </w:tcPr>
          <w:p w14:paraId="5D56564B">
            <w:pPr>
              <w:pStyle w:val="10"/>
              <w:spacing w:line="248" w:lineRule="exact"/>
              <w:ind w:left="15" w:right="96" w:firstLine="0"/>
              <w:jc w:val="center"/>
              <w:rPr>
                <w:b/>
                <w:sz w:val="26"/>
              </w:rPr>
            </w:pPr>
            <w:r>
              <w:rPr>
                <w:b/>
                <w:color w:val="FFFFFF"/>
                <w:spacing w:val="-2"/>
                <w:sz w:val="26"/>
              </w:rPr>
              <w:t>Montant HT</w:t>
            </w:r>
          </w:p>
        </w:tc>
      </w:tr>
      <w:tr w14:paraId="065F08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2" w:hRule="atLeast"/>
        </w:trPr>
        <w:tc>
          <w:tcPr>
            <w:tcW w:w="7589" w:type="dxa"/>
            <w:gridSpan w:val="2"/>
            <w:tcBorders>
              <w:bottom w:val="single" w:color="auto" w:sz="4" w:space="0"/>
            </w:tcBorders>
          </w:tcPr>
          <w:p w14:paraId="2C70A80D">
            <w:pPr>
              <w:pStyle w:val="10"/>
              <w:numPr>
                <w:ilvl w:val="1"/>
                <w:numId w:val="2"/>
              </w:numPr>
              <w:tabs>
                <w:tab w:val="left" w:pos="441"/>
              </w:tabs>
              <w:spacing w:line="232" w:lineRule="auto"/>
              <w:ind w:right="1133"/>
              <w:rPr>
                <w:sz w:val="26"/>
              </w:rPr>
            </w:pPr>
            <w:r>
              <w:rPr>
                <w:rFonts w:ascii="Calibri" w:hAnsi="Calibri"/>
                <w:color w:val="C00000"/>
                <w:spacing w:val="-10"/>
                <w:sz w:val="28"/>
                <w:szCs w:val="28"/>
                <w:u w:val="single"/>
              </w:rPr>
              <w:t>Option I</w:t>
            </w:r>
            <w:r>
              <w:rPr>
                <w:rFonts w:ascii="Calibri" w:hAnsi="Calibri"/>
                <w:spacing w:val="-10"/>
                <w:sz w:val="26"/>
              </w:rPr>
              <w:t> :</w:t>
            </w:r>
            <w:r>
              <w:rPr>
                <w:rFonts w:ascii="Calibri" w:hAnsi="Calibri"/>
                <w:sz w:val="26"/>
              </w:rPr>
              <w:t xml:space="preserve"> </w:t>
            </w:r>
            <w:r>
              <w:rPr>
                <w:sz w:val="26"/>
              </w:rPr>
              <w:t xml:space="preserve">Un stand équipé et décoré aux couleurs </w:t>
            </w:r>
            <w:r>
              <w:rPr>
                <w:rFonts w:hint="default"/>
                <w:sz w:val="26"/>
                <w:lang w:val="fr-FR"/>
              </w:rPr>
              <w:t>de la Gambie</w:t>
            </w:r>
            <w:r>
              <w:rPr>
                <w:sz w:val="26"/>
              </w:rPr>
              <w:t xml:space="preserve"> de 18 m 2 au sein du Pavillon Afrique, au cœur de l’événement.</w:t>
            </w:r>
          </w:p>
          <w:p w14:paraId="6338C825">
            <w:pPr>
              <w:pStyle w:val="10"/>
              <w:numPr>
                <w:ilvl w:val="1"/>
                <w:numId w:val="2"/>
              </w:numPr>
              <w:tabs>
                <w:tab w:val="left" w:pos="441"/>
              </w:tabs>
              <w:spacing w:line="232" w:lineRule="auto"/>
              <w:ind w:right="1133"/>
              <w:rPr>
                <w:sz w:val="26"/>
              </w:rPr>
            </w:pPr>
            <w:r>
              <w:rPr>
                <w:color w:val="C00000"/>
                <w:sz w:val="24"/>
                <w:szCs w:val="24"/>
                <w:u w:val="single"/>
              </w:rPr>
              <w:t>OPTION I</w:t>
            </w:r>
            <w:r>
              <w:rPr>
                <w:color w:val="C00000"/>
                <w:sz w:val="26"/>
                <w:u w:val="single"/>
              </w:rPr>
              <w:t>I</w:t>
            </w:r>
            <w:r>
              <w:rPr>
                <w:sz w:val="26"/>
              </w:rPr>
              <w:t xml:space="preserve">: Un stand équipé et décoré aux couleurs </w:t>
            </w:r>
            <w:r>
              <w:rPr>
                <w:rFonts w:hint="default"/>
                <w:sz w:val="26"/>
                <w:lang w:val="fr-FR"/>
              </w:rPr>
              <w:t xml:space="preserve">de la Gambie </w:t>
            </w:r>
            <w:r>
              <w:rPr>
                <w:sz w:val="26"/>
              </w:rPr>
              <w:t>de 36 m 2 au sein du Pavillon Afrique, au cœur de l’événement.</w:t>
            </w:r>
          </w:p>
        </w:tc>
        <w:tc>
          <w:tcPr>
            <w:tcW w:w="2342" w:type="dxa"/>
            <w:tcBorders>
              <w:bottom w:val="single" w:color="auto" w:sz="4" w:space="0"/>
            </w:tcBorders>
          </w:tcPr>
          <w:p w14:paraId="3E3BA4B5">
            <w:pPr>
              <w:pStyle w:val="10"/>
              <w:spacing w:before="4"/>
              <w:ind w:left="96" w:right="81" w:firstLine="0"/>
              <w:jc w:val="center"/>
              <w:rPr>
                <w:b/>
                <w:spacing w:val="-4"/>
                <w:sz w:val="28"/>
                <w:szCs w:val="28"/>
              </w:rPr>
            </w:pPr>
            <w:r>
              <w:rPr>
                <w:rFonts w:hint="default"/>
                <w:b/>
                <w:sz w:val="28"/>
                <w:szCs w:val="28"/>
                <w:lang w:val="fr-FR"/>
              </w:rPr>
              <w:t>15</w:t>
            </w:r>
            <w:r>
              <w:rPr>
                <w:b/>
                <w:sz w:val="28"/>
                <w:szCs w:val="28"/>
              </w:rPr>
              <w:t> 000 </w:t>
            </w:r>
            <w:r>
              <w:rPr>
                <w:b/>
                <w:spacing w:val="-4"/>
                <w:sz w:val="28"/>
                <w:szCs w:val="28"/>
              </w:rPr>
              <w:t>000 FCFA</w:t>
            </w:r>
          </w:p>
          <w:p w14:paraId="6B550B9D">
            <w:pPr>
              <w:pStyle w:val="10"/>
              <w:spacing w:before="4"/>
              <w:ind w:left="96" w:right="81" w:firstLine="0"/>
              <w:jc w:val="center"/>
              <w:rPr>
                <w:b/>
                <w:spacing w:val="-4"/>
                <w:sz w:val="28"/>
                <w:szCs w:val="28"/>
              </w:rPr>
            </w:pPr>
          </w:p>
          <w:p w14:paraId="557607DA">
            <w:pPr>
              <w:pStyle w:val="10"/>
              <w:spacing w:before="4"/>
              <w:ind w:left="96" w:right="81" w:firstLine="0"/>
              <w:jc w:val="center"/>
              <w:rPr>
                <w:b/>
                <w:spacing w:val="-4"/>
                <w:sz w:val="28"/>
                <w:szCs w:val="28"/>
              </w:rPr>
            </w:pPr>
          </w:p>
          <w:p w14:paraId="0C969622">
            <w:pPr>
              <w:pStyle w:val="10"/>
              <w:spacing w:before="4"/>
              <w:ind w:left="96" w:right="81" w:firstLine="0"/>
              <w:jc w:val="center"/>
              <w:rPr>
                <w:sz w:val="28"/>
                <w:szCs w:val="28"/>
              </w:rPr>
            </w:pPr>
            <w:r>
              <w:rPr>
                <w:rFonts w:hint="default"/>
                <w:b/>
                <w:spacing w:val="-4"/>
                <w:sz w:val="28"/>
                <w:szCs w:val="28"/>
                <w:lang w:val="fr-FR"/>
              </w:rPr>
              <w:t>30</w:t>
            </w:r>
            <w:r>
              <w:rPr>
                <w:b/>
                <w:spacing w:val="-4"/>
                <w:sz w:val="28"/>
                <w:szCs w:val="28"/>
              </w:rPr>
              <w:t> 000 000 FCFA</w:t>
            </w:r>
          </w:p>
        </w:tc>
      </w:tr>
      <w:tr w14:paraId="48C03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7589" w:type="dxa"/>
            <w:gridSpan w:val="2"/>
            <w:shd w:val="clear" w:color="auto" w:fill="4470C4"/>
          </w:tcPr>
          <w:p w14:paraId="49C13AFC">
            <w:pPr>
              <w:pStyle w:val="10"/>
              <w:spacing w:line="248" w:lineRule="exact"/>
              <w:ind w:left="110" w:firstLine="0"/>
              <w:rPr>
                <w:b/>
                <w:sz w:val="26"/>
              </w:rPr>
            </w:pPr>
            <w:r>
              <w:rPr>
                <w:b/>
                <w:color w:val="FFFFFF"/>
                <w:sz w:val="26"/>
              </w:rPr>
              <w:t>PACKAGE POUR CHAQUE PARTICIPANT</w:t>
            </w:r>
          </w:p>
        </w:tc>
        <w:tc>
          <w:tcPr>
            <w:tcW w:w="2342" w:type="dxa"/>
            <w:shd w:val="clear" w:color="auto" w:fill="4470C4"/>
          </w:tcPr>
          <w:p w14:paraId="78777282">
            <w:pPr>
              <w:pStyle w:val="10"/>
              <w:spacing w:line="248" w:lineRule="exact"/>
              <w:ind w:left="12" w:right="83" w:firstLine="0"/>
              <w:jc w:val="center"/>
              <w:rPr>
                <w:b/>
                <w:sz w:val="28"/>
                <w:szCs w:val="28"/>
              </w:rPr>
            </w:pPr>
            <w:r>
              <w:rPr>
                <w:b/>
                <w:color w:val="FFFFFF"/>
                <w:spacing w:val="-2"/>
                <w:sz w:val="28"/>
                <w:szCs w:val="28"/>
              </w:rPr>
              <w:t>Montant HT</w:t>
            </w:r>
          </w:p>
        </w:tc>
      </w:tr>
      <w:tr w14:paraId="55CF8C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5" w:hRule="atLeast"/>
        </w:trPr>
        <w:tc>
          <w:tcPr>
            <w:tcW w:w="7589" w:type="dxa"/>
            <w:gridSpan w:val="2"/>
            <w:tcBorders>
              <w:bottom w:val="single" w:color="auto" w:sz="4" w:space="0"/>
            </w:tcBorders>
          </w:tcPr>
          <w:p w14:paraId="3AEA073B">
            <w:pPr>
              <w:pStyle w:val="10"/>
              <w:numPr>
                <w:ilvl w:val="0"/>
                <w:numId w:val="6"/>
              </w:numPr>
              <w:tabs>
                <w:tab w:val="left" w:pos="441"/>
              </w:tabs>
              <w:spacing w:line="312" w:lineRule="exact"/>
              <w:rPr>
                <w:sz w:val="26"/>
              </w:rPr>
            </w:pPr>
            <w:r>
              <w:rPr>
                <w:sz w:val="26"/>
              </w:rPr>
              <w:t xml:space="preserve">Billet d’avion </w:t>
            </w:r>
            <w:r>
              <w:rPr>
                <w:rFonts w:hint="default"/>
                <w:sz w:val="26"/>
                <w:lang w:val="fr-FR"/>
              </w:rPr>
              <w:t>Banjul</w:t>
            </w:r>
            <w:r>
              <w:rPr>
                <w:sz w:val="26"/>
              </w:rPr>
              <w:t>-Bangkok-</w:t>
            </w:r>
            <w:r>
              <w:rPr>
                <w:rFonts w:hint="default"/>
                <w:sz w:val="26"/>
                <w:lang w:val="fr-FR"/>
              </w:rPr>
              <w:t>Banjul</w:t>
            </w:r>
            <w:r>
              <w:rPr>
                <w:sz w:val="26"/>
              </w:rPr>
              <w:t xml:space="preserve"> (en classe éco)</w:t>
            </w:r>
          </w:p>
          <w:p w14:paraId="5B2FA93F">
            <w:pPr>
              <w:pStyle w:val="10"/>
              <w:numPr>
                <w:ilvl w:val="0"/>
                <w:numId w:val="6"/>
              </w:numPr>
              <w:tabs>
                <w:tab w:val="left" w:pos="441"/>
              </w:tabs>
              <w:spacing w:line="312" w:lineRule="exact"/>
              <w:rPr>
                <w:sz w:val="26"/>
              </w:rPr>
            </w:pPr>
            <w:r>
              <w:rPr>
                <w:sz w:val="26"/>
              </w:rPr>
              <w:t>transfert Aéroport-</w:t>
            </w:r>
            <w:r>
              <w:rPr>
                <w:spacing w:val="-2"/>
                <w:sz w:val="26"/>
              </w:rPr>
              <w:t>Hôtel</w:t>
            </w:r>
          </w:p>
          <w:p w14:paraId="4C990824">
            <w:pPr>
              <w:pStyle w:val="10"/>
              <w:numPr>
                <w:ilvl w:val="0"/>
                <w:numId w:val="6"/>
              </w:numPr>
              <w:tabs>
                <w:tab w:val="left" w:pos="441"/>
              </w:tabs>
              <w:spacing w:line="310" w:lineRule="exact"/>
              <w:rPr>
                <w:sz w:val="26"/>
              </w:rPr>
            </w:pPr>
            <w:r>
              <w:rPr>
                <w:sz w:val="26"/>
              </w:rPr>
              <w:t xml:space="preserve">7 nuitées d’hôtel avec petit déjeuner  </w:t>
            </w:r>
          </w:p>
          <w:p w14:paraId="3C593A00">
            <w:pPr>
              <w:pStyle w:val="10"/>
              <w:numPr>
                <w:ilvl w:val="0"/>
                <w:numId w:val="6"/>
              </w:numPr>
              <w:tabs>
                <w:tab w:val="left" w:pos="441"/>
              </w:tabs>
              <w:spacing w:line="310" w:lineRule="exact"/>
              <w:rPr>
                <w:sz w:val="26"/>
              </w:rPr>
            </w:pPr>
            <w:r>
              <w:rPr>
                <w:sz w:val="26"/>
              </w:rPr>
              <w:t>Véhicule+chauffeur pour les déplacements (hôtel-salon-salon</w:t>
            </w:r>
            <w:r>
              <w:rPr>
                <w:spacing w:val="-2"/>
                <w:sz w:val="26"/>
              </w:rPr>
              <w:t>-hôtel)</w:t>
            </w:r>
          </w:p>
          <w:p w14:paraId="4E17BC4B">
            <w:pPr>
              <w:pStyle w:val="10"/>
              <w:numPr>
                <w:ilvl w:val="0"/>
                <w:numId w:val="6"/>
              </w:numPr>
              <w:tabs>
                <w:tab w:val="left" w:pos="441"/>
              </w:tabs>
              <w:spacing w:before="10" w:line="225" w:lineRule="auto"/>
              <w:ind w:right="1712"/>
              <w:rPr>
                <w:sz w:val="26"/>
              </w:rPr>
            </w:pPr>
            <w:r>
              <w:rPr>
                <w:sz w:val="26"/>
              </w:rPr>
              <w:t>Organisation des rendez-vous B to B avec des partenaires potentiels désirés pour mise en relation d’affaires</w:t>
            </w:r>
          </w:p>
          <w:p w14:paraId="78E192EE">
            <w:pPr>
              <w:pStyle w:val="10"/>
              <w:numPr>
                <w:ilvl w:val="0"/>
                <w:numId w:val="6"/>
              </w:numPr>
              <w:tabs>
                <w:tab w:val="left" w:pos="441"/>
              </w:tabs>
              <w:spacing w:line="310" w:lineRule="exact"/>
              <w:rPr>
                <w:sz w:val="26"/>
              </w:rPr>
            </w:pPr>
            <w:r>
              <w:rPr>
                <w:sz w:val="26"/>
              </w:rPr>
              <w:t xml:space="preserve">Les assistants </w:t>
            </w:r>
            <w:r>
              <w:rPr>
                <w:spacing w:val="-2"/>
                <w:sz w:val="26"/>
              </w:rPr>
              <w:t xml:space="preserve">bilingues dédiés au stand </w:t>
            </w:r>
            <w:r>
              <w:rPr>
                <w:rFonts w:hint="default"/>
                <w:spacing w:val="-2"/>
                <w:sz w:val="26"/>
                <w:lang w:val="fr-FR"/>
              </w:rPr>
              <w:t>Mauritanie</w:t>
            </w:r>
            <w:r>
              <w:rPr>
                <w:spacing w:val="-2"/>
                <w:sz w:val="26"/>
              </w:rPr>
              <w:t>.</w:t>
            </w:r>
          </w:p>
          <w:p w14:paraId="4D5E5442">
            <w:pPr>
              <w:pStyle w:val="10"/>
              <w:numPr>
                <w:ilvl w:val="0"/>
                <w:numId w:val="6"/>
              </w:numPr>
              <w:tabs>
                <w:tab w:val="left" w:pos="441"/>
              </w:tabs>
              <w:spacing w:before="15" w:line="225" w:lineRule="auto"/>
              <w:ind w:right="979"/>
              <w:rPr>
                <w:sz w:val="26"/>
              </w:rPr>
            </w:pPr>
            <w:r>
              <w:rPr>
                <w:sz w:val="26"/>
              </w:rPr>
              <w:t>Tarif d’inscription et badge d’entrée au salon THAIFEX</w:t>
            </w:r>
          </w:p>
          <w:p w14:paraId="42427552">
            <w:pPr>
              <w:pStyle w:val="10"/>
              <w:numPr>
                <w:ilvl w:val="0"/>
                <w:numId w:val="6"/>
              </w:numPr>
              <w:tabs>
                <w:tab w:val="left" w:pos="441"/>
              </w:tabs>
              <w:spacing w:before="15" w:line="225" w:lineRule="auto"/>
              <w:ind w:right="979"/>
              <w:rPr>
                <w:sz w:val="26"/>
              </w:rPr>
            </w:pPr>
            <w:r>
              <w:rPr>
                <w:sz w:val="26"/>
              </w:rPr>
              <w:t>Inscription sur la plateforme du salon.</w:t>
            </w:r>
          </w:p>
          <w:p w14:paraId="50C3A8C7">
            <w:pPr>
              <w:pStyle w:val="10"/>
              <w:numPr>
                <w:ilvl w:val="0"/>
                <w:numId w:val="6"/>
              </w:numPr>
              <w:tabs>
                <w:tab w:val="left" w:pos="441"/>
              </w:tabs>
              <w:spacing w:before="15" w:line="225" w:lineRule="auto"/>
              <w:ind w:right="979"/>
              <w:rPr>
                <w:sz w:val="26"/>
              </w:rPr>
            </w:pPr>
            <w:r>
              <w:rPr>
                <w:sz w:val="26"/>
              </w:rPr>
              <w:t xml:space="preserve">promotion via les réseaux sociaux: Facebook, </w:t>
            </w:r>
            <w:r>
              <w:rPr>
                <w:spacing w:val="-2"/>
                <w:sz w:val="26"/>
              </w:rPr>
              <w:t>Newsletter…</w:t>
            </w:r>
          </w:p>
        </w:tc>
        <w:tc>
          <w:tcPr>
            <w:tcW w:w="2342" w:type="dxa"/>
            <w:tcBorders>
              <w:bottom w:val="single" w:color="auto" w:sz="4" w:space="0"/>
            </w:tcBorders>
          </w:tcPr>
          <w:p w14:paraId="4A265C72">
            <w:pPr>
              <w:pStyle w:val="10"/>
              <w:spacing w:line="296" w:lineRule="exact"/>
              <w:ind w:left="83" w:right="71" w:firstLine="0"/>
              <w:rPr>
                <w:b/>
                <w:spacing w:val="-5"/>
                <w:sz w:val="28"/>
                <w:szCs w:val="28"/>
              </w:rPr>
            </w:pPr>
            <w:r>
              <w:rPr>
                <w:rFonts w:hint="default"/>
                <w:b/>
                <w:sz w:val="28"/>
                <w:szCs w:val="28"/>
                <w:lang w:val="fr-FR"/>
              </w:rPr>
              <w:t>3</w:t>
            </w:r>
            <w:r>
              <w:rPr>
                <w:b/>
                <w:sz w:val="28"/>
                <w:szCs w:val="28"/>
              </w:rPr>
              <w:t xml:space="preserve"> </w:t>
            </w:r>
            <w:r>
              <w:rPr>
                <w:rFonts w:hint="default"/>
                <w:b/>
                <w:sz w:val="28"/>
                <w:szCs w:val="28"/>
                <w:lang w:val="fr-FR"/>
              </w:rPr>
              <w:t>5</w:t>
            </w:r>
            <w:r>
              <w:rPr>
                <w:b/>
                <w:sz w:val="28"/>
                <w:szCs w:val="28"/>
              </w:rPr>
              <w:t>00 </w:t>
            </w:r>
            <w:r>
              <w:rPr>
                <w:b/>
                <w:spacing w:val="-5"/>
                <w:sz w:val="28"/>
                <w:szCs w:val="28"/>
              </w:rPr>
              <w:t>000  F cfa</w:t>
            </w:r>
          </w:p>
          <w:p w14:paraId="647B7783">
            <w:pPr>
              <w:pStyle w:val="10"/>
              <w:spacing w:line="296" w:lineRule="exact"/>
              <w:ind w:left="83" w:right="71" w:firstLine="0"/>
              <w:jc w:val="center"/>
              <w:rPr>
                <w:rFonts w:hint="default"/>
                <w:b/>
                <w:sz w:val="28"/>
                <w:szCs w:val="28"/>
                <w:lang w:val="fr-FR"/>
              </w:rPr>
            </w:pPr>
            <w:r>
              <w:rPr>
                <w:rFonts w:hint="default"/>
                <w:b/>
                <w:sz w:val="28"/>
                <w:szCs w:val="28"/>
                <w:lang w:val="fr-FR"/>
              </w:rPr>
              <w:t>(avec billet d’avion en classe économique)</w:t>
            </w:r>
          </w:p>
          <w:p w14:paraId="4F80C6FE">
            <w:pPr>
              <w:pStyle w:val="10"/>
              <w:spacing w:line="296" w:lineRule="exact"/>
              <w:ind w:left="83" w:right="71" w:firstLine="0"/>
              <w:jc w:val="center"/>
              <w:rPr>
                <w:rFonts w:hint="default"/>
                <w:b/>
                <w:sz w:val="28"/>
                <w:szCs w:val="28"/>
                <w:lang w:val="fr-FR"/>
              </w:rPr>
            </w:pPr>
          </w:p>
          <w:p w14:paraId="4CDD77CD">
            <w:pPr>
              <w:pStyle w:val="10"/>
              <w:spacing w:line="296" w:lineRule="exact"/>
              <w:ind w:left="83" w:right="71" w:firstLine="0"/>
              <w:jc w:val="center"/>
              <w:rPr>
                <w:rFonts w:hint="default"/>
                <w:b/>
                <w:sz w:val="28"/>
                <w:szCs w:val="28"/>
                <w:lang w:val="fr-FR"/>
              </w:rPr>
            </w:pPr>
            <w:r>
              <w:rPr>
                <w:rFonts w:hint="default"/>
                <w:b/>
                <w:sz w:val="28"/>
                <w:szCs w:val="28"/>
                <w:lang w:val="fr-FR"/>
              </w:rPr>
              <w:t>2 000 000</w:t>
            </w:r>
          </w:p>
          <w:p w14:paraId="559CE99D">
            <w:pPr>
              <w:pStyle w:val="10"/>
              <w:spacing w:line="296" w:lineRule="exact"/>
              <w:ind w:left="83" w:right="71" w:firstLine="0"/>
              <w:jc w:val="center"/>
              <w:rPr>
                <w:rFonts w:hint="default"/>
                <w:b/>
                <w:sz w:val="28"/>
                <w:szCs w:val="28"/>
                <w:lang w:val="fr-FR"/>
              </w:rPr>
            </w:pPr>
            <w:r>
              <w:rPr>
                <w:rFonts w:hint="default"/>
                <w:b/>
                <w:sz w:val="28"/>
                <w:szCs w:val="28"/>
                <w:lang w:val="fr-FR"/>
              </w:rPr>
              <w:t>(Sans billet d’avion)</w:t>
            </w:r>
          </w:p>
        </w:tc>
      </w:tr>
      <w:tr w14:paraId="13BB61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7589" w:type="dxa"/>
            <w:gridSpan w:val="2"/>
            <w:tcBorders>
              <w:top w:val="single" w:color="auto" w:sz="4" w:space="0"/>
              <w:left w:val="nil"/>
              <w:bottom w:val="nil"/>
              <w:right w:val="nil"/>
            </w:tcBorders>
          </w:tcPr>
          <w:p w14:paraId="5C0A0B87">
            <w:pPr>
              <w:pStyle w:val="10"/>
              <w:tabs>
                <w:tab w:val="left" w:pos="441"/>
              </w:tabs>
              <w:spacing w:before="10"/>
              <w:rPr>
                <w:color w:val="1F497D" w:themeColor="text2"/>
                <w:sz w:val="26"/>
                <w14:textFill>
                  <w14:solidFill>
                    <w14:schemeClr w14:val="tx2"/>
                  </w14:solidFill>
                </w14:textFill>
              </w:rPr>
            </w:pPr>
          </w:p>
        </w:tc>
        <w:tc>
          <w:tcPr>
            <w:tcW w:w="2342" w:type="dxa"/>
            <w:tcBorders>
              <w:top w:val="single" w:color="auto" w:sz="4" w:space="0"/>
              <w:left w:val="nil"/>
              <w:bottom w:val="nil"/>
              <w:right w:val="nil"/>
            </w:tcBorders>
          </w:tcPr>
          <w:p w14:paraId="6F8B335C">
            <w:pPr>
              <w:pStyle w:val="10"/>
              <w:spacing w:line="296" w:lineRule="exact"/>
              <w:ind w:left="83" w:right="71"/>
              <w:jc w:val="center"/>
              <w:rPr>
                <w:b/>
                <w:color w:val="1F497D" w:themeColor="text2"/>
                <w:sz w:val="26"/>
                <w14:textFill>
                  <w14:solidFill>
                    <w14:schemeClr w14:val="tx2"/>
                  </w14:solidFill>
                </w14:textFill>
              </w:rPr>
            </w:pPr>
          </w:p>
        </w:tc>
      </w:tr>
      <w:tr w14:paraId="4AF4A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589" w:type="dxa"/>
            <w:gridSpan w:val="2"/>
            <w:tcBorders>
              <w:top w:val="nil"/>
              <w:left w:val="nil"/>
              <w:bottom w:val="single" w:color="auto" w:sz="4" w:space="0"/>
              <w:right w:val="nil"/>
            </w:tcBorders>
          </w:tcPr>
          <w:p w14:paraId="35A3B499">
            <w:pPr>
              <w:pStyle w:val="10"/>
              <w:tabs>
                <w:tab w:val="left" w:pos="441"/>
              </w:tabs>
              <w:spacing w:before="10"/>
              <w:rPr>
                <w:b/>
                <w:sz w:val="26"/>
              </w:rPr>
            </w:pPr>
            <w:r>
              <w:rPr>
                <w:b/>
                <w:sz w:val="26"/>
              </w:rPr>
              <w:t>7. Frais généraux pour l’organisation de la mission</w:t>
            </w:r>
          </w:p>
          <w:p w14:paraId="1A9B8EAF">
            <w:pPr>
              <w:pStyle w:val="10"/>
              <w:tabs>
                <w:tab w:val="left" w:pos="441"/>
              </w:tabs>
              <w:spacing w:before="10"/>
              <w:rPr>
                <w:sz w:val="26"/>
              </w:rPr>
            </w:pPr>
          </w:p>
        </w:tc>
        <w:tc>
          <w:tcPr>
            <w:tcW w:w="2342" w:type="dxa"/>
            <w:tcBorders>
              <w:top w:val="nil"/>
              <w:left w:val="nil"/>
              <w:bottom w:val="single" w:color="auto" w:sz="4" w:space="0"/>
              <w:right w:val="nil"/>
            </w:tcBorders>
          </w:tcPr>
          <w:p w14:paraId="0FF723E9">
            <w:pPr>
              <w:rPr>
                <w:b/>
                <w:sz w:val="28"/>
                <w:szCs w:val="28"/>
              </w:rPr>
            </w:pPr>
          </w:p>
        </w:tc>
      </w:tr>
      <w:tr w14:paraId="0BAF93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589" w:type="dxa"/>
            <w:gridSpan w:val="2"/>
            <w:tcBorders>
              <w:top w:val="single" w:color="auto" w:sz="4" w:space="0"/>
              <w:left w:val="single" w:color="auto" w:sz="4" w:space="0"/>
              <w:bottom w:val="single" w:color="auto" w:sz="4" w:space="0"/>
              <w:right w:val="single" w:color="auto" w:sz="4" w:space="0"/>
            </w:tcBorders>
          </w:tcPr>
          <w:p w14:paraId="78B9C024">
            <w:pPr>
              <w:pStyle w:val="10"/>
              <w:tabs>
                <w:tab w:val="left" w:pos="441"/>
              </w:tabs>
              <w:spacing w:before="10"/>
              <w:rPr>
                <w:sz w:val="26"/>
              </w:rPr>
            </w:pPr>
            <w:r>
              <w:rPr>
                <w:sz w:val="26"/>
              </w:rPr>
              <w:t>FRAIS GENERAUX D’ORGANISATION</w:t>
            </w:r>
          </w:p>
        </w:tc>
        <w:tc>
          <w:tcPr>
            <w:tcW w:w="2342" w:type="dxa"/>
            <w:tcBorders>
              <w:top w:val="single" w:color="auto" w:sz="4" w:space="0"/>
              <w:left w:val="single" w:color="auto" w:sz="4" w:space="0"/>
              <w:bottom w:val="single" w:color="auto" w:sz="4" w:space="0"/>
              <w:right w:val="single" w:color="auto" w:sz="4" w:space="0"/>
            </w:tcBorders>
          </w:tcPr>
          <w:p w14:paraId="3C1D2B2B">
            <w:pPr>
              <w:rPr>
                <w:b/>
                <w:sz w:val="28"/>
                <w:szCs w:val="28"/>
              </w:rPr>
            </w:pPr>
            <w:r>
              <w:rPr>
                <w:b/>
                <w:sz w:val="28"/>
                <w:szCs w:val="28"/>
              </w:rPr>
              <w:t>Montant HT</w:t>
            </w:r>
          </w:p>
        </w:tc>
      </w:tr>
      <w:tr w14:paraId="773C9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589" w:type="dxa"/>
            <w:gridSpan w:val="2"/>
            <w:tcBorders>
              <w:top w:val="single" w:color="auto" w:sz="4" w:space="0"/>
              <w:left w:val="single" w:color="auto" w:sz="4" w:space="0"/>
              <w:bottom w:val="single" w:color="auto" w:sz="4" w:space="0"/>
              <w:right w:val="single" w:color="auto" w:sz="4" w:space="0"/>
            </w:tcBorders>
          </w:tcPr>
          <w:p w14:paraId="0AD4F2B8">
            <w:pPr>
              <w:pStyle w:val="10"/>
              <w:tabs>
                <w:tab w:val="left" w:pos="441"/>
              </w:tabs>
              <w:spacing w:before="10"/>
              <w:rPr>
                <w:sz w:val="26"/>
              </w:rPr>
            </w:pPr>
            <w:r>
              <w:rPr>
                <w:sz w:val="26"/>
              </w:rPr>
              <w:t>Déplacements, hébergement, due diligence…</w:t>
            </w:r>
          </w:p>
        </w:tc>
        <w:tc>
          <w:tcPr>
            <w:tcW w:w="2342" w:type="dxa"/>
            <w:tcBorders>
              <w:top w:val="single" w:color="auto" w:sz="4" w:space="0"/>
              <w:left w:val="single" w:color="auto" w:sz="4" w:space="0"/>
              <w:bottom w:val="single" w:color="auto" w:sz="4" w:space="0"/>
              <w:right w:val="single" w:color="auto" w:sz="4" w:space="0"/>
            </w:tcBorders>
          </w:tcPr>
          <w:p w14:paraId="40E825FE">
            <w:pPr>
              <w:rPr>
                <w:b/>
                <w:sz w:val="28"/>
                <w:szCs w:val="28"/>
              </w:rPr>
            </w:pPr>
            <w:r>
              <w:rPr>
                <w:b/>
                <w:sz w:val="28"/>
                <w:szCs w:val="28"/>
              </w:rPr>
              <w:t>10 000 000 F CFA</w:t>
            </w:r>
          </w:p>
        </w:tc>
      </w:tr>
      <w:tr w14:paraId="7E4EA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5" w:hRule="atLeast"/>
        </w:trPr>
        <w:tc>
          <w:tcPr>
            <w:tcW w:w="7232" w:type="dxa"/>
            <w:tcBorders>
              <w:top w:val="single" w:color="auto" w:sz="4" w:space="0"/>
              <w:left w:val="nil"/>
              <w:bottom w:val="nil"/>
              <w:right w:val="nil"/>
            </w:tcBorders>
          </w:tcPr>
          <w:p w14:paraId="74743870">
            <w:pPr>
              <w:pStyle w:val="10"/>
              <w:tabs>
                <w:tab w:val="left" w:pos="441"/>
              </w:tabs>
              <w:spacing w:line="315" w:lineRule="exact"/>
              <w:ind w:left="81" w:firstLine="0"/>
              <w:rPr>
                <w:sz w:val="26"/>
              </w:rPr>
            </w:pPr>
          </w:p>
          <w:p w14:paraId="3C6FF136">
            <w:pPr>
              <w:pStyle w:val="10"/>
              <w:tabs>
                <w:tab w:val="left" w:pos="441"/>
              </w:tabs>
              <w:spacing w:line="315" w:lineRule="exact"/>
              <w:ind w:firstLine="0"/>
              <w:jc w:val="both"/>
              <w:rPr>
                <w:sz w:val="26"/>
              </w:rPr>
            </w:pPr>
          </w:p>
          <w:p w14:paraId="713F3035">
            <w:pPr>
              <w:pStyle w:val="10"/>
              <w:tabs>
                <w:tab w:val="left" w:pos="441"/>
              </w:tabs>
              <w:spacing w:line="315" w:lineRule="exact"/>
              <w:ind w:firstLine="0"/>
              <w:jc w:val="both"/>
              <w:rPr>
                <w:color w:val="C00000"/>
                <w:sz w:val="26"/>
              </w:rPr>
            </w:pPr>
            <w:r>
              <w:rPr>
                <w:color w:val="C00000"/>
                <w:sz w:val="26"/>
              </w:rPr>
              <w:t>NB : OFFRE SPECIALE POUR L’ORGANISATION D’UN FORUM :</w:t>
            </w:r>
          </w:p>
          <w:p w14:paraId="21A80BC6">
            <w:pPr>
              <w:pStyle w:val="10"/>
              <w:tabs>
                <w:tab w:val="left" w:pos="441"/>
              </w:tabs>
              <w:spacing w:line="315" w:lineRule="exact"/>
              <w:ind w:firstLine="0"/>
              <w:jc w:val="both"/>
              <w:rPr>
                <w:sz w:val="26"/>
              </w:rPr>
            </w:pPr>
            <w:r>
              <w:rPr>
                <w:sz w:val="26"/>
              </w:rPr>
              <w:t>POSSIBILITE D’ORGANISER UN FORUM ECONOMIQUE ENTRE LA THA</w:t>
            </w:r>
            <w:r>
              <w:rPr>
                <w:rFonts w:hint="default"/>
                <w:sz w:val="26"/>
                <w:lang w:val="fr-FR"/>
              </w:rPr>
              <w:t>Ï</w:t>
            </w:r>
            <w:r>
              <w:rPr>
                <w:sz w:val="26"/>
              </w:rPr>
              <w:t xml:space="preserve">LANDE ET </w:t>
            </w:r>
            <w:r>
              <w:rPr>
                <w:rFonts w:hint="default"/>
                <w:sz w:val="26"/>
                <w:lang w:val="fr-FR"/>
              </w:rPr>
              <w:t>LA GAMBIE</w:t>
            </w:r>
            <w:r>
              <w:rPr>
                <w:sz w:val="26"/>
              </w:rPr>
              <w:t xml:space="preserve"> AVEC LA PARTICIPATION D’UNE CENTAINE D’ENTREPRISES ET D’AUTORITES THAÏLANDAISES PENDANT LA DUREE DE LA MISSION. (</w:t>
            </w:r>
            <w:r>
              <w:rPr>
                <w:color w:val="C00000"/>
                <w:sz w:val="26"/>
              </w:rPr>
              <w:t>si cette option est retenue, elle fera l’objet d’une offre financière pour l’organisation dudit forum</w:t>
            </w:r>
            <w:r>
              <w:rPr>
                <w:sz w:val="26"/>
              </w:rPr>
              <w:t>)</w:t>
            </w:r>
          </w:p>
        </w:tc>
        <w:tc>
          <w:tcPr>
            <w:tcW w:w="2699" w:type="dxa"/>
            <w:gridSpan w:val="2"/>
            <w:tcBorders>
              <w:top w:val="single" w:color="auto" w:sz="4" w:space="0"/>
              <w:left w:val="nil"/>
              <w:bottom w:val="nil"/>
              <w:right w:val="nil"/>
            </w:tcBorders>
          </w:tcPr>
          <w:p w14:paraId="5EE99DFF">
            <w:pPr>
              <w:pStyle w:val="10"/>
              <w:spacing w:line="299" w:lineRule="exact"/>
              <w:ind w:left="93" w:right="81" w:firstLine="0"/>
              <w:jc w:val="center"/>
              <w:rPr>
                <w:b/>
                <w:sz w:val="26"/>
              </w:rPr>
            </w:pPr>
          </w:p>
        </w:tc>
      </w:tr>
    </w:tbl>
    <w:p w14:paraId="47C188A9">
      <w:pPr>
        <w:pStyle w:val="3"/>
        <w:spacing w:before="35"/>
        <w:rPr>
          <w:b/>
        </w:rPr>
      </w:pPr>
    </w:p>
    <w:tbl>
      <w:tblPr>
        <w:tblStyle w:val="7"/>
        <w:tblW w:w="0" w:type="auto"/>
        <w:tblInd w:w="3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9"/>
        <w:gridCol w:w="2601"/>
      </w:tblGrid>
      <w:tr w14:paraId="7C4AC2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8" w:hRule="atLeast"/>
        </w:trPr>
        <w:tc>
          <w:tcPr>
            <w:tcW w:w="6969" w:type="dxa"/>
            <w:tcBorders>
              <w:top w:val="nil"/>
              <w:left w:val="nil"/>
              <w:bottom w:val="nil"/>
              <w:right w:val="nil"/>
            </w:tcBorders>
          </w:tcPr>
          <w:p w14:paraId="133D5A4B">
            <w:pPr>
              <w:pStyle w:val="10"/>
              <w:spacing w:before="11"/>
              <w:ind w:left="0" w:firstLine="0"/>
              <w:rPr>
                <w:color w:val="1F497D" w:themeColor="text2"/>
                <w:sz w:val="26"/>
                <w14:textFill>
                  <w14:solidFill>
                    <w14:schemeClr w14:val="tx2"/>
                  </w14:solidFill>
                </w14:textFill>
              </w:rPr>
            </w:pPr>
          </w:p>
        </w:tc>
        <w:tc>
          <w:tcPr>
            <w:tcW w:w="2601" w:type="dxa"/>
            <w:tcBorders>
              <w:top w:val="nil"/>
              <w:left w:val="nil"/>
              <w:bottom w:val="nil"/>
              <w:right w:val="nil"/>
            </w:tcBorders>
          </w:tcPr>
          <w:p w14:paraId="46F87A4B">
            <w:pPr>
              <w:pStyle w:val="10"/>
              <w:spacing w:before="294"/>
              <w:ind w:left="93" w:right="81" w:firstLine="0"/>
              <w:jc w:val="center"/>
              <w:rPr>
                <w:b/>
                <w:sz w:val="26"/>
              </w:rPr>
            </w:pPr>
          </w:p>
        </w:tc>
      </w:tr>
    </w:tbl>
    <w:p w14:paraId="5A7029EE">
      <w:pPr>
        <w:tabs>
          <w:tab w:val="left" w:pos="8163"/>
        </w:tabs>
        <w:rPr>
          <w:sz w:val="20"/>
        </w:rPr>
      </w:pPr>
      <w:r>
        <w:rPr>
          <w:position w:val="9"/>
          <w:sz w:val="20"/>
          <w:lang w:val="en-US"/>
        </w:rPr>
        <w:drawing>
          <wp:inline distT="0" distB="0" distL="0" distR="0">
            <wp:extent cx="967740" cy="980440"/>
            <wp:effectExtent l="19050" t="0" r="3810" b="0"/>
            <wp:docPr id="146" name="Image 24"/>
            <wp:cNvGraphicFramePr/>
            <a:graphic xmlns:a="http://schemas.openxmlformats.org/drawingml/2006/main">
              <a:graphicData uri="http://schemas.openxmlformats.org/drawingml/2006/picture">
                <pic:pic xmlns:pic="http://schemas.openxmlformats.org/drawingml/2006/picture">
                  <pic:nvPicPr>
                    <pic:cNvPr id="146" name="Image 24"/>
                    <pic:cNvPicPr/>
                  </pic:nvPicPr>
                  <pic:blipFill>
                    <a:blip r:embed="rId5" cstate="print"/>
                    <a:stretch>
                      <a:fillRect/>
                    </a:stretch>
                  </pic:blipFill>
                  <pic:spPr>
                    <a:xfrm>
                      <a:off x="0" y="0"/>
                      <a:ext cx="967905" cy="980598"/>
                    </a:xfrm>
                    <a:prstGeom prst="rect">
                      <a:avLst/>
                    </a:prstGeom>
                  </pic:spPr>
                </pic:pic>
              </a:graphicData>
            </a:graphic>
          </wp:inline>
        </w:drawing>
      </w:r>
      <w:r>
        <w:rPr>
          <w:position w:val="9"/>
          <w:sz w:val="20"/>
        </w:rPr>
        <w:tab/>
      </w:r>
      <w:r>
        <w:rPr>
          <w:sz w:val="20"/>
          <w:lang w:val="en-US"/>
        </w:rPr>
        <w:drawing>
          <wp:inline distT="0" distB="0" distL="0" distR="0">
            <wp:extent cx="1047115" cy="1047750"/>
            <wp:effectExtent l="0" t="0" r="0" b="0"/>
            <wp:docPr id="147" name="Image 25"/>
            <wp:cNvGraphicFramePr/>
            <a:graphic xmlns:a="http://schemas.openxmlformats.org/drawingml/2006/main">
              <a:graphicData uri="http://schemas.openxmlformats.org/drawingml/2006/picture">
                <pic:pic xmlns:pic="http://schemas.openxmlformats.org/drawingml/2006/picture">
                  <pic:nvPicPr>
                    <pic:cNvPr id="147" name="Image 25"/>
                    <pic:cNvPicPr/>
                  </pic:nvPicPr>
                  <pic:blipFill>
                    <a:blip r:embed="rId6" cstate="print"/>
                    <a:stretch>
                      <a:fillRect/>
                    </a:stretch>
                  </pic:blipFill>
                  <pic:spPr>
                    <a:xfrm>
                      <a:off x="0" y="0"/>
                      <a:ext cx="1047749" cy="1047750"/>
                    </a:xfrm>
                    <a:prstGeom prst="rect">
                      <a:avLst/>
                    </a:prstGeom>
                  </pic:spPr>
                </pic:pic>
              </a:graphicData>
            </a:graphic>
          </wp:inline>
        </w:drawing>
      </w:r>
    </w:p>
    <w:p w14:paraId="22F80383">
      <w:pPr>
        <w:pStyle w:val="8"/>
        <w:tabs>
          <w:tab w:val="left" w:pos="598"/>
        </w:tabs>
        <w:ind w:left="335" w:firstLine="0"/>
      </w:pPr>
      <w:r>
        <w:rPr>
          <w:spacing w:val="-2"/>
        </w:rPr>
        <w:t>8. CONCLUSION</w:t>
      </w:r>
    </w:p>
    <w:p w14:paraId="180436CA">
      <w:pPr>
        <w:pStyle w:val="3"/>
        <w:spacing w:before="142" w:line="259" w:lineRule="auto"/>
        <w:ind w:left="336" w:right="698"/>
        <w:jc w:val="both"/>
      </w:pPr>
      <w:r>
        <w:t xml:space="preserve">Participer au THAIFEX Anuga Asia en Thaïlande représente une excellente occasion pour développer le réseau relationnel </w:t>
      </w:r>
      <w:r>
        <w:rPr>
          <w:rFonts w:hint="default"/>
          <w:lang w:val="fr-FR"/>
        </w:rPr>
        <w:t>du Sénégal</w:t>
      </w:r>
      <w:r>
        <w:t>.</w:t>
      </w:r>
      <w:r>
        <w:rPr>
          <w:rFonts w:hint="default"/>
          <w:lang w:val="fr-FR"/>
        </w:rPr>
        <w:t xml:space="preserve"> </w:t>
      </w:r>
      <w:r>
        <w:t xml:space="preserve">Vous bénéficierez d’un accompagnement qui aboutira à des partenariats; vous y trouverez de nouvelles opportunités et par la même occasion, vous découvrirez de nouvelles technologies, pour vous permettre de booster votre productivité. </w:t>
      </w:r>
      <w:r>
        <w:rPr>
          <w:lang w:val="fr-FR"/>
        </w:rPr>
        <w:t>Ça</w:t>
      </w:r>
      <w:r>
        <w:t xml:space="preserve"> sera aussi l’occasion d’acquérir de nouvelles compétences. Ce voyage permettra </w:t>
      </w:r>
      <w:r>
        <w:rPr>
          <w:rFonts w:hint="default"/>
          <w:lang w:val="fr-FR"/>
        </w:rPr>
        <w:t>au Sénégal</w:t>
      </w:r>
      <w:r>
        <w:t xml:space="preserve"> de renforcer sa position sur le marché international.</w:t>
      </w:r>
    </w:p>
    <w:p w14:paraId="6B9B8650">
      <w:pPr>
        <w:pStyle w:val="3"/>
        <w:spacing w:before="162" w:line="261" w:lineRule="auto"/>
        <w:ind w:left="336" w:right="701"/>
        <w:jc w:val="both"/>
      </w:pPr>
      <w:r>
        <w:t xml:space="preserve">L’OICED AISBL est disposée à vous aider à organiser votre voyage et optimiser votre </w:t>
      </w:r>
      <w:r>
        <w:rPr>
          <w:spacing w:val="-2"/>
        </w:rPr>
        <w:t>expérience.</w:t>
      </w:r>
    </w:p>
    <w:p w14:paraId="7575D6FE">
      <w:pPr>
        <w:pStyle w:val="3"/>
        <w:rPr>
          <w:sz w:val="20"/>
        </w:rPr>
      </w:pPr>
    </w:p>
    <w:p w14:paraId="60C7F311">
      <w:pPr>
        <w:pStyle w:val="3"/>
        <w:spacing w:before="157"/>
        <w:rPr>
          <w:sz w:val="20"/>
        </w:rPr>
      </w:pPr>
      <w:r>
        <w:rPr>
          <w:lang w:val="en-US"/>
        </w:rPr>
        <w:drawing>
          <wp:inline distT="0" distB="0" distL="0" distR="0">
            <wp:extent cx="6372225" cy="4419600"/>
            <wp:effectExtent l="19050" t="0" r="9525" b="0"/>
            <wp:docPr id="148" name="Image 1" descr="THAIFEX-ANUGA ASIA - หอการค้าไทยและสภาหอการค้าแห่งประเทศไท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 1" descr="THAIFEX-ANUGA ASIA - หอการค้าไทยและสภาหอการค้าแห่งประเทศไทย"/>
                    <pic:cNvPicPr>
                      <a:picLocks noChangeAspect="1" noChangeArrowheads="1"/>
                    </pic:cNvPicPr>
                  </pic:nvPicPr>
                  <pic:blipFill>
                    <a:blip r:embed="rId12"/>
                    <a:srcRect/>
                    <a:stretch>
                      <a:fillRect/>
                    </a:stretch>
                  </pic:blipFill>
                  <pic:spPr>
                    <a:xfrm>
                      <a:off x="0" y="0"/>
                      <a:ext cx="6372225" cy="4419600"/>
                    </a:xfrm>
                    <a:prstGeom prst="rect">
                      <a:avLst/>
                    </a:prstGeom>
                    <a:noFill/>
                    <a:ln w="9525">
                      <a:noFill/>
                      <a:miter lim="800000"/>
                      <a:headEnd/>
                      <a:tailEnd/>
                    </a:ln>
                  </pic:spPr>
                </pic:pic>
              </a:graphicData>
            </a:graphic>
          </wp:inline>
        </w:drawing>
      </w:r>
    </w:p>
    <w:p w14:paraId="3549E90F">
      <w:pPr>
        <w:pStyle w:val="3"/>
        <w:spacing w:before="145"/>
        <w:ind w:right="7025"/>
        <w:jc w:val="right"/>
        <w:rPr>
          <w:sz w:val="28"/>
        </w:rPr>
        <w:sectPr>
          <w:pgSz w:w="12240" w:h="15840"/>
          <w:pgMar w:top="720" w:right="720" w:bottom="280" w:left="1080" w:header="720" w:footer="720" w:gutter="0"/>
          <w:pgBorders w:offsetFrom="page">
            <w:top w:val="triple" w:color="2E5395" w:sz="4" w:space="25"/>
            <w:left w:val="triple" w:color="2E5395" w:sz="4" w:space="25"/>
            <w:bottom w:val="triple" w:color="2E5395" w:sz="4" w:space="25"/>
            <w:right w:val="triple" w:color="2E5395" w:sz="4" w:space="25"/>
          </w:pgBorders>
          <w:cols w:space="720" w:num="1"/>
        </w:sectPr>
      </w:pPr>
      <w:r>
        <w:t xml:space="preserve">    Contacts: +225 </w:t>
      </w:r>
      <w:r>
        <w:rPr>
          <w:spacing w:val="-2"/>
        </w:rPr>
        <w:t>0707682709</w:t>
      </w:r>
      <w:r>
        <w:t xml:space="preserve"> +</w:t>
      </w:r>
      <w:r>
        <w:rPr>
          <w:spacing w:val="-2"/>
          <w:sz w:val="28"/>
        </w:rPr>
        <w:t>225 0707175904</w:t>
      </w:r>
    </w:p>
    <w:p w14:paraId="5713E727">
      <w:pPr>
        <w:rPr>
          <w:sz w:val="72"/>
          <w:szCs w:val="72"/>
        </w:rPr>
      </w:pPr>
      <w:r>
        <w:rPr>
          <w:sz w:val="72"/>
          <w:szCs w:val="72"/>
          <w:lang w:val="en-US"/>
        </w:rPr>
        <w:drawing>
          <wp:inline distT="0" distB="0" distL="0" distR="0">
            <wp:extent cx="967740" cy="980440"/>
            <wp:effectExtent l="19050" t="0" r="3810" b="0"/>
            <wp:docPr id="151" name="Image 24"/>
            <wp:cNvGraphicFramePr/>
            <a:graphic xmlns:a="http://schemas.openxmlformats.org/drawingml/2006/main">
              <a:graphicData uri="http://schemas.openxmlformats.org/drawingml/2006/picture">
                <pic:pic xmlns:pic="http://schemas.openxmlformats.org/drawingml/2006/picture">
                  <pic:nvPicPr>
                    <pic:cNvPr id="151" name="Image 24"/>
                    <pic:cNvPicPr/>
                  </pic:nvPicPr>
                  <pic:blipFill>
                    <a:blip r:embed="rId5" cstate="print"/>
                    <a:stretch>
                      <a:fillRect/>
                    </a:stretch>
                  </pic:blipFill>
                  <pic:spPr>
                    <a:xfrm>
                      <a:off x="0" y="0"/>
                      <a:ext cx="967905" cy="980598"/>
                    </a:xfrm>
                    <a:prstGeom prst="rect">
                      <a:avLst/>
                    </a:prstGeom>
                  </pic:spPr>
                </pic:pic>
              </a:graphicData>
            </a:graphic>
          </wp:inline>
        </w:drawing>
      </w:r>
      <w:r>
        <w:rPr>
          <w:sz w:val="72"/>
          <w:szCs w:val="72"/>
        </w:rPr>
        <w:t xml:space="preserve">                                       </w:t>
      </w:r>
      <w:r>
        <w:rPr>
          <w:sz w:val="72"/>
          <w:szCs w:val="72"/>
          <w:lang w:val="en-US"/>
        </w:rPr>
        <w:drawing>
          <wp:inline distT="0" distB="0" distL="0" distR="0">
            <wp:extent cx="1047115" cy="1047750"/>
            <wp:effectExtent l="0" t="0" r="0" b="0"/>
            <wp:docPr id="152" name="Image 25"/>
            <wp:cNvGraphicFramePr/>
            <a:graphic xmlns:a="http://schemas.openxmlformats.org/drawingml/2006/main">
              <a:graphicData uri="http://schemas.openxmlformats.org/drawingml/2006/picture">
                <pic:pic xmlns:pic="http://schemas.openxmlformats.org/drawingml/2006/picture">
                  <pic:nvPicPr>
                    <pic:cNvPr id="152" name="Image 25"/>
                    <pic:cNvPicPr/>
                  </pic:nvPicPr>
                  <pic:blipFill>
                    <a:blip r:embed="rId6" cstate="print"/>
                    <a:stretch>
                      <a:fillRect/>
                    </a:stretch>
                  </pic:blipFill>
                  <pic:spPr>
                    <a:xfrm>
                      <a:off x="0" y="0"/>
                      <a:ext cx="1047749" cy="1047750"/>
                    </a:xfrm>
                    <a:prstGeom prst="rect">
                      <a:avLst/>
                    </a:prstGeom>
                  </pic:spPr>
                </pic:pic>
              </a:graphicData>
            </a:graphic>
          </wp:inline>
        </w:drawing>
      </w:r>
      <w:r>
        <w:rPr>
          <w:sz w:val="72"/>
          <w:szCs w:val="72"/>
        </w:rPr>
        <w:t xml:space="preserve">                                                                       </w:t>
      </w:r>
    </w:p>
    <w:p w14:paraId="5AE3FA55">
      <w:pPr>
        <w:rPr>
          <w:sz w:val="72"/>
          <w:szCs w:val="72"/>
        </w:rPr>
      </w:pPr>
    </w:p>
    <w:p w14:paraId="48DA4A6D">
      <w:pPr>
        <w:rPr>
          <w:sz w:val="72"/>
          <w:szCs w:val="72"/>
        </w:rPr>
      </w:pPr>
    </w:p>
    <w:p w14:paraId="5C4A17B8">
      <w:pPr>
        <w:rPr>
          <w:sz w:val="72"/>
          <w:szCs w:val="72"/>
        </w:rPr>
      </w:pPr>
      <w:r>
        <w:rPr>
          <w:sz w:val="72"/>
          <w:szCs w:val="72"/>
        </w:rPr>
        <w:t>9. ANNEXE 1:</w:t>
      </w:r>
    </w:p>
    <w:p w14:paraId="67CEA1A4">
      <w:pPr>
        <w:rPr>
          <w:sz w:val="72"/>
          <w:szCs w:val="72"/>
        </w:rPr>
      </w:pP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288"/>
      </w:tblGrid>
      <w:tr w14:paraId="564DC12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288" w:type="dxa"/>
          </w:tcPr>
          <w:p w14:paraId="53B0EDF5">
            <w:pPr>
              <w:jc w:val="both"/>
              <w:rPr>
                <w:kern w:val="2"/>
                <w:sz w:val="72"/>
                <w:szCs w:val="72"/>
                <w:lang w:eastAsia="zh-CN"/>
              </w:rPr>
            </w:pPr>
            <w:r>
              <w:rPr>
                <w:kern w:val="2"/>
                <w:sz w:val="72"/>
                <w:szCs w:val="72"/>
                <w:lang w:eastAsia="zh-CN"/>
              </w:rPr>
              <w:t>RAPPORT BILAN DE LA MISSION COMMERCIALE SUR LA THAÏLANDE A L’OCCASION DU SALON INTERNATIONAL THAÏFEX ANUGA ASIA, du 25 MAI AU  07 JUIN 2025.</w:t>
            </w:r>
          </w:p>
        </w:tc>
      </w:tr>
    </w:tbl>
    <w:p w14:paraId="7E76943B">
      <w:pPr>
        <w:rPr>
          <w:sz w:val="72"/>
          <w:szCs w:val="72"/>
        </w:rPr>
      </w:pPr>
    </w:p>
    <w:p w14:paraId="445087A4">
      <w:pPr>
        <w:rPr>
          <w:sz w:val="72"/>
          <w:szCs w:val="72"/>
        </w:rPr>
      </w:pPr>
    </w:p>
    <w:p w14:paraId="3917B433">
      <w:pPr>
        <w:rPr>
          <w:sz w:val="72"/>
          <w:szCs w:val="72"/>
        </w:rPr>
      </w:pPr>
    </w:p>
    <w:p w14:paraId="4FF7B19C">
      <w:pPr>
        <w:rPr>
          <w:sz w:val="72"/>
          <w:szCs w:val="72"/>
        </w:rPr>
      </w:pPr>
    </w:p>
    <w:p w14:paraId="7F50E04A">
      <w:pPr>
        <w:jc w:val="both"/>
        <w:rPr>
          <w:rFonts w:ascii="Arial" w:hAnsi="Arial" w:cs="Arial"/>
          <w:b/>
          <w:bCs/>
          <w:sz w:val="28"/>
          <w:szCs w:val="28"/>
        </w:rPr>
      </w:pPr>
    </w:p>
    <w:p w14:paraId="107F5237">
      <w:pPr>
        <w:jc w:val="both"/>
        <w:rPr>
          <w:rFonts w:ascii="Arial" w:hAnsi="Arial" w:cs="Arial"/>
          <w:sz w:val="20"/>
          <w:szCs w:val="20"/>
        </w:rPr>
      </w:pPr>
    </w:p>
    <w:p w14:paraId="36C5D373">
      <w:pPr>
        <w:jc w:val="both"/>
        <w:rPr>
          <w:rFonts w:ascii="Arial" w:hAnsi="Arial" w:cs="Arial"/>
          <w:b/>
          <w:bCs/>
        </w:rPr>
      </w:pPr>
      <w:r>
        <w:rPr>
          <w:rFonts w:ascii="Arial" w:hAnsi="Arial" w:cs="Arial"/>
        </w:rPr>
        <w:t xml:space="preserve">Organisateur : </w:t>
      </w:r>
      <w:r>
        <w:rPr>
          <w:rFonts w:ascii="Arial" w:hAnsi="Arial" w:cs="Arial"/>
          <w:b/>
          <w:bCs/>
        </w:rPr>
        <w:t>Organisation Internationale des Consultants et Experts pour le Développement (OICED AISBL)</w:t>
      </w:r>
    </w:p>
    <w:p w14:paraId="5C1220E6">
      <w:pPr>
        <w:jc w:val="both"/>
        <w:rPr>
          <w:rFonts w:ascii="Arial" w:hAnsi="Arial" w:cs="Arial"/>
        </w:rPr>
      </w:pPr>
      <w:r>
        <w:rPr>
          <w:rFonts w:ascii="Arial" w:hAnsi="Arial" w:cs="Arial"/>
        </w:rPr>
        <w:t>Composition de la délégation : liste annexée</w:t>
      </w:r>
    </w:p>
    <w:p w14:paraId="307DDD79">
      <w:pPr>
        <w:jc w:val="both"/>
        <w:rPr>
          <w:rFonts w:ascii="Arial" w:hAnsi="Arial" w:cs="Arial"/>
        </w:rPr>
      </w:pPr>
    </w:p>
    <w:p w14:paraId="3AA787EB">
      <w:pPr>
        <w:jc w:val="both"/>
        <w:rPr>
          <w:rFonts w:ascii="Arial" w:hAnsi="Arial" w:cs="Arial"/>
        </w:rPr>
      </w:pPr>
      <w:r>
        <w:rPr>
          <w:rFonts w:ascii="Arial" w:hAnsi="Arial" w:cs="Arial"/>
          <w:u w:val="single"/>
        </w:rPr>
        <w:t>Période de la mission</w:t>
      </w:r>
      <w:r>
        <w:rPr>
          <w:rFonts w:ascii="Arial" w:hAnsi="Arial" w:cs="Arial"/>
        </w:rPr>
        <w:t> : 25 mai au 7 juin 2025</w:t>
      </w:r>
    </w:p>
    <w:p w14:paraId="0BDAA7B4">
      <w:pPr>
        <w:jc w:val="both"/>
        <w:rPr>
          <w:rFonts w:ascii="Arial" w:hAnsi="Arial" w:cs="Arial"/>
        </w:rPr>
      </w:pPr>
    </w:p>
    <w:p w14:paraId="22AA9E19">
      <w:pPr>
        <w:jc w:val="both"/>
        <w:rPr>
          <w:rFonts w:ascii="Arial" w:hAnsi="Arial" w:cs="Arial"/>
        </w:rPr>
      </w:pPr>
    </w:p>
    <w:p w14:paraId="4481D62F">
      <w:pPr>
        <w:jc w:val="both"/>
        <w:rPr>
          <w:rFonts w:ascii="Arial" w:hAnsi="Arial" w:cs="Arial"/>
          <w:b/>
          <w:bCs/>
          <w:u w:val="single"/>
        </w:rPr>
      </w:pPr>
      <w:r>
        <w:rPr>
          <w:rFonts w:ascii="Arial" w:hAnsi="Arial" w:cs="Arial"/>
          <w:b/>
          <w:bCs/>
          <w:u w:val="single"/>
        </w:rPr>
        <w:t>Présentation de THAIFEX ANUGA ASIA 2024</w:t>
      </w:r>
    </w:p>
    <w:p w14:paraId="3720071D">
      <w:pPr>
        <w:jc w:val="both"/>
        <w:rPr>
          <w:rFonts w:ascii="Arial" w:hAnsi="Arial" w:cs="Arial"/>
          <w:u w:val="single"/>
        </w:rPr>
      </w:pPr>
    </w:p>
    <w:p w14:paraId="630B5DAD">
      <w:pPr>
        <w:jc w:val="both"/>
        <w:rPr>
          <w:rFonts w:ascii="Arial" w:hAnsi="Arial" w:cs="Arial"/>
        </w:rPr>
      </w:pPr>
      <w:r>
        <w:rPr>
          <w:rFonts w:ascii="Arial" w:hAnsi="Arial" w:cs="Arial"/>
        </w:rPr>
        <w:t xml:space="preserve">THAIFEX ANUGA est un salon international majeur pour l'industrie alimentaire et des boissons, organisé chaque année à Bangkok, en Thaïlande. </w:t>
      </w:r>
    </w:p>
    <w:p w14:paraId="5139B16E">
      <w:pPr>
        <w:jc w:val="both"/>
        <w:rPr>
          <w:rFonts w:ascii="Arial" w:hAnsi="Arial" w:cs="Arial"/>
        </w:rPr>
      </w:pPr>
    </w:p>
    <w:p w14:paraId="7C33D078">
      <w:pPr>
        <w:pStyle w:val="9"/>
        <w:widowControl/>
        <w:numPr>
          <w:ilvl w:val="0"/>
          <w:numId w:val="7"/>
        </w:numPr>
        <w:autoSpaceDE/>
        <w:autoSpaceDN/>
        <w:spacing w:line="278" w:lineRule="auto"/>
        <w:contextualSpacing/>
        <w:jc w:val="both"/>
        <w:rPr>
          <w:rFonts w:ascii="Arial" w:hAnsi="Arial" w:cs="Arial"/>
        </w:rPr>
      </w:pPr>
      <w:r>
        <w:rPr>
          <w:rFonts w:ascii="Arial" w:hAnsi="Arial" w:cs="Arial"/>
          <w:b/>
          <w:bCs/>
        </w:rPr>
        <w:t>Thème de THAIFEX Anuga Asia 2025</w:t>
      </w:r>
      <w:r>
        <w:rPr>
          <w:rFonts w:ascii="Arial" w:hAnsi="Arial" w:cs="Arial"/>
        </w:rPr>
        <w:t xml:space="preserve"> : </w:t>
      </w:r>
      <w:r>
        <w:rPr>
          <w:rFonts w:ascii="Arial" w:hAnsi="Arial" w:cs="Arial"/>
          <w:color w:val="001D35"/>
          <w:sz w:val="27"/>
          <w:szCs w:val="27"/>
          <w:shd w:val="clear" w:color="auto" w:fill="D3E3FD"/>
        </w:rPr>
        <w:t>“Beyond Food Experience" (Au-delà de l'expérience alimentaire)</w:t>
      </w:r>
      <w:r>
        <w:rPr>
          <w:rFonts w:ascii="Arial" w:hAnsi="Arial" w:cs="Arial"/>
        </w:rPr>
        <w:t xml:space="preserve">" mettant l'accent sur la durabilité dans les innovations alimentaires et de boissons. </w:t>
      </w:r>
    </w:p>
    <w:p w14:paraId="460867D4">
      <w:pPr>
        <w:jc w:val="both"/>
        <w:rPr>
          <w:rFonts w:ascii="Arial" w:hAnsi="Arial" w:cs="Arial"/>
        </w:rPr>
      </w:pPr>
    </w:p>
    <w:p w14:paraId="5914102E">
      <w:pPr>
        <w:pStyle w:val="9"/>
        <w:widowControl/>
        <w:numPr>
          <w:ilvl w:val="0"/>
          <w:numId w:val="7"/>
        </w:numPr>
        <w:autoSpaceDE/>
        <w:autoSpaceDN/>
        <w:spacing w:line="278" w:lineRule="auto"/>
        <w:contextualSpacing/>
        <w:jc w:val="both"/>
        <w:rPr>
          <w:rFonts w:ascii="Arial" w:hAnsi="Arial" w:cs="Arial"/>
          <w:lang w:val="en-US"/>
        </w:rPr>
      </w:pPr>
      <w:r>
        <w:rPr>
          <w:rFonts w:ascii="Arial" w:hAnsi="Arial" w:cs="Arial"/>
          <w:b/>
          <w:bCs/>
          <w:lang w:val="en-US"/>
        </w:rPr>
        <w:t>Lieu:  IMPACT MUANG THONG THANI BANGKOK</w:t>
      </w:r>
    </w:p>
    <w:p w14:paraId="7B162894">
      <w:pPr>
        <w:jc w:val="both"/>
        <w:rPr>
          <w:rFonts w:ascii="Arial" w:hAnsi="Arial" w:cs="Arial"/>
          <w:lang w:val="en-US"/>
        </w:rPr>
      </w:pPr>
    </w:p>
    <w:p w14:paraId="066A7BA6">
      <w:pPr>
        <w:pStyle w:val="9"/>
        <w:widowControl/>
        <w:numPr>
          <w:ilvl w:val="0"/>
          <w:numId w:val="8"/>
        </w:numPr>
        <w:autoSpaceDE/>
        <w:autoSpaceDN/>
        <w:spacing w:line="278" w:lineRule="auto"/>
        <w:contextualSpacing/>
        <w:jc w:val="both"/>
        <w:rPr>
          <w:rFonts w:ascii="Arial" w:hAnsi="Arial" w:cs="Arial"/>
          <w:b/>
          <w:bCs/>
        </w:rPr>
      </w:pPr>
      <w:r>
        <w:rPr>
          <w:rFonts w:ascii="Arial" w:hAnsi="Arial" w:cs="Arial"/>
          <w:b/>
          <w:bCs/>
        </w:rPr>
        <w:t>Objectif et portée de la mission</w:t>
      </w:r>
    </w:p>
    <w:p w14:paraId="6CEA699A">
      <w:pPr>
        <w:pStyle w:val="9"/>
        <w:widowControl/>
        <w:numPr>
          <w:ilvl w:val="0"/>
          <w:numId w:val="9"/>
        </w:numPr>
        <w:autoSpaceDE/>
        <w:autoSpaceDN/>
        <w:spacing w:line="278" w:lineRule="auto"/>
        <w:contextualSpacing/>
        <w:jc w:val="both"/>
        <w:rPr>
          <w:rFonts w:ascii="Arial" w:hAnsi="Arial" w:cs="Arial"/>
        </w:rPr>
      </w:pPr>
      <w:r>
        <w:rPr>
          <w:rFonts w:ascii="Arial" w:hAnsi="Arial" w:cs="Arial"/>
        </w:rPr>
        <w:t>Secteurs couverts : Alimentation, boissons, ressources animales et halieutiques, technologies alimentaires, restauration, et équipements de cuisine, machinerie agricole…</w:t>
      </w:r>
    </w:p>
    <w:p w14:paraId="4350953F">
      <w:pPr>
        <w:pStyle w:val="9"/>
        <w:widowControl/>
        <w:numPr>
          <w:ilvl w:val="0"/>
          <w:numId w:val="9"/>
        </w:numPr>
        <w:autoSpaceDE/>
        <w:autoSpaceDN/>
        <w:spacing w:line="278" w:lineRule="auto"/>
        <w:contextualSpacing/>
        <w:jc w:val="both"/>
        <w:rPr>
          <w:rFonts w:ascii="Arial" w:hAnsi="Arial" w:cs="Arial"/>
        </w:rPr>
      </w:pPr>
      <w:r>
        <w:rPr>
          <w:rFonts w:ascii="Arial" w:hAnsi="Arial" w:cs="Arial"/>
        </w:rPr>
        <w:t>Participants: Professionnels de l'industrie, du commerce, de l’aquaculture, de l’élevage, acheteurs, producteurs, distributeurs, détaillants, et experts en alimentation.</w:t>
      </w:r>
    </w:p>
    <w:p w14:paraId="65C80A96">
      <w:pPr>
        <w:pStyle w:val="9"/>
        <w:widowControl/>
        <w:numPr>
          <w:ilvl w:val="0"/>
          <w:numId w:val="9"/>
        </w:numPr>
        <w:autoSpaceDE/>
        <w:autoSpaceDN/>
        <w:spacing w:line="278" w:lineRule="auto"/>
        <w:contextualSpacing/>
        <w:jc w:val="both"/>
        <w:rPr>
          <w:rFonts w:ascii="Arial" w:hAnsi="Arial" w:cs="Arial"/>
        </w:rPr>
      </w:pPr>
      <w:r>
        <w:rPr>
          <w:rFonts w:ascii="Arial" w:hAnsi="Arial" w:cs="Arial"/>
        </w:rPr>
        <w:t>Exposants: Entreprises locales et internationales, allant des petites entreprises aux grandes multinationales.</w:t>
      </w:r>
    </w:p>
    <w:p w14:paraId="41193877">
      <w:pPr>
        <w:pStyle w:val="9"/>
        <w:widowControl/>
        <w:numPr>
          <w:ilvl w:val="0"/>
          <w:numId w:val="9"/>
        </w:numPr>
        <w:autoSpaceDE/>
        <w:autoSpaceDN/>
        <w:spacing w:line="278" w:lineRule="auto"/>
        <w:contextualSpacing/>
        <w:jc w:val="both"/>
        <w:rPr>
          <w:rFonts w:ascii="Arial" w:hAnsi="Arial" w:cs="Arial"/>
        </w:rPr>
      </w:pPr>
      <w:r>
        <w:rPr>
          <w:rFonts w:ascii="Arial" w:hAnsi="Arial" w:cs="Arial"/>
        </w:rPr>
        <w:t xml:space="preserve">Événements et activités : </w:t>
      </w:r>
    </w:p>
    <w:p w14:paraId="3E6D6BB6">
      <w:pPr>
        <w:pStyle w:val="9"/>
        <w:widowControl/>
        <w:numPr>
          <w:ilvl w:val="0"/>
          <w:numId w:val="10"/>
        </w:numPr>
        <w:autoSpaceDE/>
        <w:autoSpaceDN/>
        <w:spacing w:line="278" w:lineRule="auto"/>
        <w:contextualSpacing/>
        <w:jc w:val="both"/>
        <w:rPr>
          <w:rFonts w:ascii="Arial" w:hAnsi="Arial" w:cs="Arial"/>
        </w:rPr>
      </w:pPr>
      <w:r>
        <w:rPr>
          <w:rFonts w:ascii="Arial" w:hAnsi="Arial" w:cs="Arial"/>
        </w:rPr>
        <w:t>Expositions : Présentations de nouveaux produits et innovations dans l'industrie alimentaire ;</w:t>
      </w:r>
    </w:p>
    <w:p w14:paraId="4B635C31">
      <w:pPr>
        <w:pStyle w:val="9"/>
        <w:widowControl/>
        <w:numPr>
          <w:ilvl w:val="0"/>
          <w:numId w:val="10"/>
        </w:numPr>
        <w:autoSpaceDE/>
        <w:autoSpaceDN/>
        <w:spacing w:line="278" w:lineRule="auto"/>
        <w:contextualSpacing/>
        <w:jc w:val="both"/>
        <w:rPr>
          <w:rFonts w:ascii="Arial" w:hAnsi="Arial" w:cs="Arial"/>
        </w:rPr>
      </w:pPr>
      <w:r>
        <w:rPr>
          <w:rFonts w:ascii="Arial" w:hAnsi="Arial" w:cs="Arial"/>
        </w:rPr>
        <w:t xml:space="preserve">Conférences et séminaires : discussions sur les tendances actuelles, les innovations technologiques, et les défis de l'industrie ; </w:t>
      </w:r>
    </w:p>
    <w:p w14:paraId="0A8ECE26">
      <w:pPr>
        <w:pStyle w:val="9"/>
        <w:widowControl/>
        <w:numPr>
          <w:ilvl w:val="0"/>
          <w:numId w:val="10"/>
        </w:numPr>
        <w:autoSpaceDE/>
        <w:autoSpaceDN/>
        <w:spacing w:line="278" w:lineRule="auto"/>
        <w:contextualSpacing/>
        <w:jc w:val="both"/>
        <w:rPr>
          <w:rFonts w:ascii="Arial" w:hAnsi="Arial" w:cs="Arial"/>
        </w:rPr>
      </w:pPr>
      <w:r>
        <w:rPr>
          <w:rFonts w:ascii="Arial" w:hAnsi="Arial" w:cs="Arial"/>
        </w:rPr>
        <w:t>Rencontres B2B : Plateformes de mise en relation pour les acheteurs et les vendeurs afin de faciliter les transactions et les partenariats.</w:t>
      </w:r>
    </w:p>
    <w:p w14:paraId="428757C9">
      <w:pPr>
        <w:pStyle w:val="9"/>
        <w:widowControl/>
        <w:numPr>
          <w:ilvl w:val="0"/>
          <w:numId w:val="10"/>
        </w:numPr>
        <w:autoSpaceDE/>
        <w:autoSpaceDN/>
        <w:spacing w:line="278" w:lineRule="auto"/>
        <w:contextualSpacing/>
        <w:jc w:val="both"/>
        <w:rPr>
          <w:rFonts w:ascii="Arial" w:hAnsi="Arial" w:cs="Arial"/>
        </w:rPr>
      </w:pPr>
      <w:r>
        <w:rPr>
          <w:rFonts w:ascii="Arial" w:hAnsi="Arial" w:cs="Arial"/>
        </w:rPr>
        <w:t>Compétitions: Concours culinaires et démonstrations de chefs célèbres.</w:t>
      </w:r>
    </w:p>
    <w:p w14:paraId="5AB3F5A2">
      <w:pPr>
        <w:pStyle w:val="9"/>
        <w:jc w:val="both"/>
        <w:rPr>
          <w:rFonts w:ascii="Arial" w:hAnsi="Arial" w:cs="Arial"/>
        </w:rPr>
      </w:pPr>
    </w:p>
    <w:p w14:paraId="67C86D52">
      <w:pPr>
        <w:pStyle w:val="9"/>
        <w:widowControl/>
        <w:numPr>
          <w:ilvl w:val="0"/>
          <w:numId w:val="8"/>
        </w:numPr>
        <w:autoSpaceDE/>
        <w:autoSpaceDN/>
        <w:spacing w:line="278" w:lineRule="auto"/>
        <w:contextualSpacing/>
        <w:jc w:val="both"/>
        <w:rPr>
          <w:rFonts w:ascii="Arial" w:hAnsi="Arial" w:cs="Arial"/>
          <w:b/>
          <w:bCs/>
        </w:rPr>
      </w:pPr>
      <w:r>
        <w:rPr>
          <w:rFonts w:ascii="Arial" w:hAnsi="Arial" w:cs="Arial"/>
          <w:b/>
          <w:bCs/>
        </w:rPr>
        <w:t>Importance et impact</w:t>
      </w:r>
    </w:p>
    <w:p w14:paraId="5B2E4D36">
      <w:pPr>
        <w:pStyle w:val="9"/>
        <w:widowControl/>
        <w:numPr>
          <w:ilvl w:val="0"/>
          <w:numId w:val="9"/>
        </w:numPr>
        <w:autoSpaceDE/>
        <w:autoSpaceDN/>
        <w:spacing w:line="278" w:lineRule="auto"/>
        <w:contextualSpacing/>
        <w:jc w:val="both"/>
        <w:rPr>
          <w:rFonts w:ascii="Arial" w:hAnsi="Arial" w:cs="Arial"/>
        </w:rPr>
      </w:pPr>
      <w:r>
        <w:rPr>
          <w:rFonts w:ascii="Arial" w:hAnsi="Arial" w:cs="Arial"/>
        </w:rPr>
        <w:t>Réseautage: Opportunité pour les participants de nouer des contacts avec des professionnels du monde entier.</w:t>
      </w:r>
    </w:p>
    <w:p w14:paraId="7705E303">
      <w:pPr>
        <w:pStyle w:val="9"/>
        <w:widowControl/>
        <w:numPr>
          <w:ilvl w:val="0"/>
          <w:numId w:val="9"/>
        </w:numPr>
        <w:autoSpaceDE/>
        <w:autoSpaceDN/>
        <w:spacing w:line="278" w:lineRule="auto"/>
        <w:contextualSpacing/>
        <w:jc w:val="both"/>
        <w:rPr>
          <w:rFonts w:ascii="Arial" w:hAnsi="Arial" w:cs="Arial"/>
        </w:rPr>
      </w:pPr>
      <w:r>
        <w:rPr>
          <w:rFonts w:ascii="Arial" w:hAnsi="Arial" w:cs="Arial"/>
        </w:rPr>
        <w:t>Développement des Marchés: Aide les entreprises à entrer sur de nouveaux marchés et à identifier des opportunités commerciales en Asie et au-delà.</w:t>
      </w:r>
    </w:p>
    <w:p w14:paraId="2222EE26">
      <w:pPr>
        <w:pStyle w:val="9"/>
        <w:widowControl/>
        <w:numPr>
          <w:ilvl w:val="0"/>
          <w:numId w:val="9"/>
        </w:numPr>
        <w:autoSpaceDE/>
        <w:autoSpaceDN/>
        <w:spacing w:line="278" w:lineRule="auto"/>
        <w:contextualSpacing/>
        <w:jc w:val="both"/>
        <w:rPr>
          <w:rFonts w:ascii="Arial" w:hAnsi="Arial" w:cs="Arial"/>
        </w:rPr>
      </w:pPr>
      <w:r>
        <w:rPr>
          <w:rFonts w:ascii="Arial" w:hAnsi="Arial" w:cs="Arial"/>
        </w:rPr>
        <w:t>Innovation: Plateforme pour découvrir les dernières innovations en matière de produits alimentaires et de technologies de transformation des aliments.</w:t>
      </w:r>
    </w:p>
    <w:p w14:paraId="0798091F">
      <w:pPr>
        <w:pStyle w:val="9"/>
        <w:jc w:val="both"/>
        <w:rPr>
          <w:rFonts w:ascii="Arial" w:hAnsi="Arial" w:cs="Arial"/>
        </w:rPr>
      </w:pPr>
    </w:p>
    <w:p w14:paraId="59B361BE">
      <w:pPr>
        <w:jc w:val="both"/>
        <w:rPr>
          <w:rFonts w:ascii="Arial" w:hAnsi="Arial" w:cs="Arial"/>
          <w:b/>
          <w:bCs/>
          <w:u w:val="single"/>
        </w:rPr>
      </w:pPr>
      <w:r>
        <w:rPr>
          <w:rFonts w:ascii="Arial" w:hAnsi="Arial" w:cs="Arial"/>
          <w:b/>
          <w:bCs/>
          <w:u w:val="single"/>
        </w:rPr>
        <w:t>Introduction</w:t>
      </w:r>
    </w:p>
    <w:p w14:paraId="275098F3">
      <w:pPr>
        <w:jc w:val="both"/>
        <w:rPr>
          <w:rFonts w:ascii="Arial" w:hAnsi="Arial" w:cs="Arial"/>
          <w:b/>
          <w:bCs/>
          <w:u w:val="single"/>
        </w:rPr>
      </w:pPr>
    </w:p>
    <w:p w14:paraId="780CF590">
      <w:pPr>
        <w:jc w:val="both"/>
        <w:rPr>
          <w:rFonts w:ascii="Arial" w:hAnsi="Arial" w:cs="Arial"/>
        </w:rPr>
      </w:pPr>
      <w:r>
        <w:rPr>
          <w:rFonts w:ascii="Arial" w:hAnsi="Arial" w:cs="Arial"/>
        </w:rPr>
        <w:t>La mission économique organisée par l’OICED. AISBL a permis la participation d'une délégation ivoirienne au salon THAIFEX Anuga Asia 2025 à Bangkok. Cette mission visait à renforcer les relations commerciales entre la Côte d'Ivoire et la Thaïlande, à explorer de nouvelles opportunités d'affaires, et à établir des partenariats stratégiques dans les secteurs de du commerce, de la pisciculture, de l’élevage, de l’agriculture, de l'hôtellerie, du tourisme, de l'agroalimentaire…</w:t>
      </w:r>
    </w:p>
    <w:p w14:paraId="25CCA92F">
      <w:pPr>
        <w:jc w:val="both"/>
        <w:rPr>
          <w:rFonts w:ascii="Arial" w:hAnsi="Arial" w:cs="Arial"/>
        </w:rPr>
      </w:pPr>
    </w:p>
    <w:p w14:paraId="5769B196">
      <w:pPr>
        <w:jc w:val="both"/>
        <w:rPr>
          <w:rFonts w:ascii="Arial" w:hAnsi="Arial" w:cs="Arial"/>
        </w:rPr>
      </w:pPr>
    </w:p>
    <w:p w14:paraId="37604EC2">
      <w:pPr>
        <w:jc w:val="both"/>
        <w:rPr>
          <w:rFonts w:ascii="Arial" w:hAnsi="Arial" w:cs="Arial"/>
        </w:rPr>
      </w:pPr>
    </w:p>
    <w:p w14:paraId="7FDA2045">
      <w:pPr>
        <w:pStyle w:val="9"/>
        <w:widowControl/>
        <w:numPr>
          <w:ilvl w:val="0"/>
          <w:numId w:val="11"/>
        </w:numPr>
        <w:autoSpaceDE/>
        <w:autoSpaceDN/>
        <w:spacing w:line="278" w:lineRule="auto"/>
        <w:contextualSpacing/>
        <w:jc w:val="both"/>
        <w:rPr>
          <w:rFonts w:ascii="Arial" w:hAnsi="Arial" w:cs="Arial"/>
          <w:b/>
          <w:bCs/>
        </w:rPr>
      </w:pPr>
      <w:r>
        <w:rPr>
          <w:rFonts w:ascii="Arial" w:hAnsi="Arial" w:cs="Arial"/>
          <w:b/>
          <w:bCs/>
        </w:rPr>
        <w:t>Le Voyage</w:t>
      </w:r>
    </w:p>
    <w:p w14:paraId="323C9373">
      <w:pPr>
        <w:jc w:val="both"/>
        <w:rPr>
          <w:rFonts w:ascii="Arial" w:hAnsi="Arial" w:cs="Arial"/>
        </w:rPr>
      </w:pPr>
      <w:r>
        <w:rPr>
          <w:rFonts w:ascii="Arial" w:hAnsi="Arial" w:cs="Arial"/>
        </w:rPr>
        <w:t>Le voyage s'est déroulé sans incident majeur. Toutes les formalités administratives, y compris l'obtention des visas et des billets d'avion, ont été respectées dans les délais. La logistique du voyage a été bien coordonnée, assurant un déplacement fluide de la délégation depuis la Côte d'Ivoire jusqu'à Bangkok, ainsi que le retour de la délégation à Abidjan à la fin de la mission.</w:t>
      </w:r>
    </w:p>
    <w:p w14:paraId="67969FA3">
      <w:pPr>
        <w:jc w:val="both"/>
        <w:rPr>
          <w:rFonts w:ascii="Arial" w:hAnsi="Arial" w:cs="Arial"/>
        </w:rPr>
      </w:pPr>
    </w:p>
    <w:p w14:paraId="571B4C4E">
      <w:pPr>
        <w:pStyle w:val="9"/>
        <w:widowControl/>
        <w:numPr>
          <w:ilvl w:val="0"/>
          <w:numId w:val="11"/>
        </w:numPr>
        <w:autoSpaceDE/>
        <w:autoSpaceDN/>
        <w:spacing w:line="278" w:lineRule="auto"/>
        <w:contextualSpacing/>
        <w:jc w:val="both"/>
        <w:rPr>
          <w:rFonts w:ascii="Arial" w:hAnsi="Arial" w:cs="Arial"/>
          <w:b/>
          <w:bCs/>
        </w:rPr>
      </w:pPr>
      <w:r>
        <w:rPr>
          <w:rFonts w:ascii="Arial" w:hAnsi="Arial" w:cs="Arial"/>
          <w:b/>
          <w:bCs/>
        </w:rPr>
        <w:t>L’Organisation</w:t>
      </w:r>
    </w:p>
    <w:p w14:paraId="7B464EFB">
      <w:pPr>
        <w:pStyle w:val="9"/>
        <w:jc w:val="both"/>
        <w:rPr>
          <w:rFonts w:ascii="Arial" w:hAnsi="Arial" w:cs="Arial"/>
          <w:b/>
          <w:bCs/>
        </w:rPr>
      </w:pPr>
    </w:p>
    <w:p w14:paraId="1FAB0805">
      <w:pPr>
        <w:jc w:val="both"/>
        <w:rPr>
          <w:rFonts w:ascii="Arial" w:hAnsi="Arial" w:cs="Arial"/>
        </w:rPr>
      </w:pPr>
      <w:r>
        <w:rPr>
          <w:rFonts w:ascii="Arial" w:hAnsi="Arial" w:cs="Arial"/>
        </w:rPr>
        <w:t>L'organisation de la mission a été exemplaire. Une plateforme d'information a été mise en place pour communiquer les détails importants tels que les heures de rassemblement et les dispositions logistiques. À l'arrivée en Thaïlande, tout était parfaitement orchestré par l'équipe thaïlandaise, de l'aéroport jusqu'à l'hôtel, et de l'hôtel au lieu du forum.</w:t>
      </w:r>
    </w:p>
    <w:p w14:paraId="7F6AF590">
      <w:pPr>
        <w:jc w:val="both"/>
        <w:rPr>
          <w:rFonts w:ascii="Arial" w:hAnsi="Arial" w:cs="Arial"/>
        </w:rPr>
      </w:pPr>
    </w:p>
    <w:p w14:paraId="4542151A">
      <w:pPr>
        <w:jc w:val="both"/>
        <w:rPr>
          <w:rFonts w:ascii="Arial" w:hAnsi="Arial" w:cs="Arial"/>
        </w:rPr>
      </w:pPr>
    </w:p>
    <w:p w14:paraId="13B6C468">
      <w:pPr>
        <w:pStyle w:val="9"/>
        <w:widowControl/>
        <w:numPr>
          <w:ilvl w:val="0"/>
          <w:numId w:val="11"/>
        </w:numPr>
        <w:autoSpaceDE/>
        <w:autoSpaceDN/>
        <w:spacing w:line="278" w:lineRule="auto"/>
        <w:contextualSpacing/>
        <w:jc w:val="both"/>
        <w:rPr>
          <w:rFonts w:ascii="Arial" w:hAnsi="Arial" w:cs="Arial"/>
          <w:b/>
          <w:bCs/>
        </w:rPr>
      </w:pPr>
      <w:r>
        <w:rPr>
          <w:rFonts w:ascii="Arial" w:hAnsi="Arial" w:cs="Arial"/>
          <w:b/>
          <w:bCs/>
        </w:rPr>
        <w:t>L’Événement (Salon)</w:t>
      </w:r>
    </w:p>
    <w:p w14:paraId="7ED3F125">
      <w:pPr>
        <w:pStyle w:val="9"/>
        <w:jc w:val="both"/>
        <w:rPr>
          <w:rFonts w:ascii="Arial" w:hAnsi="Arial" w:cs="Arial"/>
          <w:b/>
          <w:bCs/>
        </w:rPr>
      </w:pPr>
    </w:p>
    <w:p w14:paraId="75256DFC">
      <w:pPr>
        <w:jc w:val="both"/>
        <w:rPr>
          <w:rFonts w:ascii="Arial" w:hAnsi="Arial" w:cs="Arial"/>
        </w:rPr>
      </w:pPr>
      <w:r>
        <w:rPr>
          <w:rFonts w:ascii="Arial" w:hAnsi="Arial" w:cs="Arial"/>
        </w:rPr>
        <w:t>Un stand a été aménagé pour assurer la visibilité de la délégation ivoirienne et favoriser les rencontres avec les visiteurs du salon, les officiels et partenaires thaïlandais. Tous les rendez-vous programmés ont été respectés, et chaque responsable a pu rencontrer les partenaires désirés. Une séance de travail au ministère thaïlandais des affaires étrangères a permis de discuter de la facilitation des conditions d’entrée sur le territoire thaïlandais. La délégation a aussi été reçue par la direction de la chambre de commerce thaïlandaise ainsi que par la fédération des industries thaïlandaises, ces deux rencontres particulièrement fructueuses ont permis de poser les jalons d’une coopération gagnant-gagnant entre les deux pays.</w:t>
      </w:r>
    </w:p>
    <w:p w14:paraId="0EBA13E5">
      <w:pPr>
        <w:jc w:val="both"/>
        <w:rPr>
          <w:rFonts w:ascii="Arial" w:hAnsi="Arial" w:cs="Arial"/>
        </w:rPr>
      </w:pPr>
    </w:p>
    <w:p w14:paraId="45A6DE4E">
      <w:pPr>
        <w:jc w:val="both"/>
        <w:rPr>
          <w:rFonts w:ascii="Arial" w:hAnsi="Arial" w:cs="Arial"/>
        </w:rPr>
      </w:pPr>
    </w:p>
    <w:p w14:paraId="5BFB80A6">
      <w:pPr>
        <w:pStyle w:val="9"/>
        <w:widowControl/>
        <w:numPr>
          <w:ilvl w:val="0"/>
          <w:numId w:val="11"/>
        </w:numPr>
        <w:autoSpaceDE/>
        <w:autoSpaceDN/>
        <w:spacing w:line="278" w:lineRule="auto"/>
        <w:contextualSpacing/>
        <w:jc w:val="both"/>
        <w:rPr>
          <w:rFonts w:ascii="Arial" w:hAnsi="Arial" w:cs="Arial"/>
          <w:b/>
          <w:bCs/>
        </w:rPr>
      </w:pPr>
      <w:r>
        <w:rPr>
          <w:rFonts w:ascii="Arial" w:hAnsi="Arial" w:cs="Arial"/>
          <w:b/>
          <w:bCs/>
        </w:rPr>
        <w:t>Les Déplacements</w:t>
      </w:r>
    </w:p>
    <w:p w14:paraId="16747C0B">
      <w:pPr>
        <w:pStyle w:val="9"/>
        <w:jc w:val="both"/>
        <w:rPr>
          <w:rFonts w:ascii="Arial" w:hAnsi="Arial" w:cs="Arial"/>
        </w:rPr>
      </w:pPr>
    </w:p>
    <w:p w14:paraId="37DABAF1">
      <w:pPr>
        <w:jc w:val="both"/>
        <w:rPr>
          <w:rFonts w:ascii="Arial" w:hAnsi="Arial" w:cs="Arial"/>
        </w:rPr>
      </w:pPr>
      <w:r>
        <w:rPr>
          <w:rFonts w:ascii="Arial" w:hAnsi="Arial" w:cs="Arial"/>
        </w:rPr>
        <w:t>Des navettes confortables ont été mises à disposition de la délégation ivoirienne pour faciliter les déplacements entre les différents sites et événements. De plus, deux traducteurs ont été mobilisés pour accompagner la délégation, tant sur le stand que lors des diverses rencontres effectuées.</w:t>
      </w:r>
    </w:p>
    <w:p w14:paraId="1F68F185">
      <w:pPr>
        <w:jc w:val="both"/>
        <w:rPr>
          <w:rFonts w:ascii="Arial" w:hAnsi="Arial" w:cs="Arial"/>
        </w:rPr>
      </w:pPr>
    </w:p>
    <w:p w14:paraId="2FA99B08">
      <w:pPr>
        <w:pStyle w:val="9"/>
        <w:widowControl/>
        <w:numPr>
          <w:ilvl w:val="0"/>
          <w:numId w:val="11"/>
        </w:numPr>
        <w:autoSpaceDE/>
        <w:autoSpaceDN/>
        <w:spacing w:line="278" w:lineRule="auto"/>
        <w:contextualSpacing/>
        <w:jc w:val="both"/>
        <w:rPr>
          <w:rFonts w:ascii="Arial" w:hAnsi="Arial" w:cs="Arial"/>
          <w:b/>
          <w:bCs/>
        </w:rPr>
      </w:pPr>
      <w:r>
        <w:rPr>
          <w:rFonts w:ascii="Arial" w:hAnsi="Arial" w:cs="Arial"/>
          <w:b/>
          <w:bCs/>
        </w:rPr>
        <w:t>La Qualité des personnes rencontrées</w:t>
      </w:r>
    </w:p>
    <w:p w14:paraId="520BFE06">
      <w:pPr>
        <w:pStyle w:val="9"/>
        <w:jc w:val="both"/>
        <w:rPr>
          <w:rFonts w:ascii="Arial" w:hAnsi="Arial" w:cs="Arial"/>
        </w:rPr>
      </w:pPr>
    </w:p>
    <w:p w14:paraId="002512E5">
      <w:pPr>
        <w:jc w:val="both"/>
        <w:rPr>
          <w:rFonts w:ascii="Arial" w:hAnsi="Arial" w:cs="Arial"/>
        </w:rPr>
      </w:pPr>
      <w:r>
        <w:rPr>
          <w:rFonts w:ascii="Arial" w:hAnsi="Arial" w:cs="Arial"/>
        </w:rPr>
        <w:t>La délégation a rencontré des acteurs clés de l'industrie thaïlandaise, notamment :</w:t>
      </w:r>
    </w:p>
    <w:p w14:paraId="23EFB9B9">
      <w:pPr>
        <w:jc w:val="both"/>
        <w:rPr>
          <w:rFonts w:ascii="Arial" w:hAnsi="Arial" w:cs="Arial"/>
        </w:rPr>
      </w:pPr>
    </w:p>
    <w:p w14:paraId="3CF90376">
      <w:pPr>
        <w:jc w:val="both"/>
        <w:rPr>
          <w:rFonts w:ascii="Arial" w:hAnsi="Arial" w:cs="Arial"/>
          <w:b/>
          <w:color w:val="000000"/>
        </w:rPr>
      </w:pPr>
      <w:r>
        <w:rPr>
          <w:rFonts w:ascii="Arial" w:hAnsi="Arial" w:cs="Arial"/>
          <w:color w:val="000000"/>
        </w:rPr>
        <w:t>De l’ouverture du Salon le 27 mai, à sa clôture le 31 mai, les rencontres et séances ci-après ont été réalisées</w:t>
      </w:r>
      <w:r>
        <w:rPr>
          <w:rFonts w:ascii="Arial" w:hAnsi="Arial" w:cs="Arial"/>
          <w:b/>
          <w:color w:val="000000"/>
        </w:rPr>
        <w:t xml:space="preserve"> :</w:t>
      </w:r>
    </w:p>
    <w:p w14:paraId="0AAA8CC5">
      <w:pPr>
        <w:jc w:val="both"/>
        <w:rPr>
          <w:rFonts w:ascii="Arial" w:hAnsi="Arial" w:cs="Arial"/>
          <w:b/>
          <w:color w:val="000000"/>
        </w:rPr>
      </w:pPr>
    </w:p>
    <w:p w14:paraId="40CDD721">
      <w:pPr>
        <w:jc w:val="both"/>
        <w:rPr>
          <w:rFonts w:ascii="Arial" w:hAnsi="Arial" w:cs="Arial"/>
          <w:color w:val="000000"/>
        </w:rPr>
      </w:pPr>
      <w:r>
        <w:rPr>
          <w:rFonts w:ascii="Arial" w:hAnsi="Arial" w:cs="Arial"/>
          <w:b/>
          <w:i/>
          <w:color w:val="000000"/>
        </w:rPr>
        <w:t xml:space="preserve">•   </w:t>
      </w:r>
      <w:r>
        <w:rPr>
          <w:rFonts w:ascii="Arial" w:hAnsi="Arial" w:cs="Arial"/>
          <w:i/>
          <w:color w:val="000000"/>
        </w:rPr>
        <w:t>Rencontre avec</w:t>
      </w:r>
      <w:r>
        <w:rPr>
          <w:rFonts w:ascii="Arial" w:hAnsi="Arial" w:cs="Arial"/>
          <w:b/>
          <w:color w:val="000000"/>
        </w:rPr>
        <w:t xml:space="preserve"> OSMEP (the Office of SMEs promotion), </w:t>
      </w:r>
      <w:r>
        <w:rPr>
          <w:rFonts w:ascii="Arial" w:hAnsi="Arial" w:cs="Arial"/>
          <w:color w:val="000000"/>
        </w:rPr>
        <w:t>l'équivalent thaïlandais de la FIPME au HALL 10 NN47 ;</w:t>
      </w:r>
    </w:p>
    <w:p w14:paraId="0DA2563E">
      <w:pPr>
        <w:jc w:val="both"/>
        <w:rPr>
          <w:rFonts w:ascii="Arial" w:hAnsi="Arial" w:cs="Arial"/>
          <w:color w:val="000000"/>
        </w:rPr>
      </w:pPr>
      <w:r>
        <w:rPr>
          <w:rFonts w:ascii="Arial" w:hAnsi="Arial" w:cs="Arial"/>
          <w:b/>
          <w:color w:val="000000"/>
        </w:rPr>
        <w:t xml:space="preserve">•   </w:t>
      </w:r>
      <w:r>
        <w:rPr>
          <w:rFonts w:ascii="Arial" w:hAnsi="Arial" w:cs="Arial"/>
          <w:color w:val="000000"/>
        </w:rPr>
        <w:t>Rencontre avec</w:t>
      </w:r>
      <w:r>
        <w:rPr>
          <w:rFonts w:ascii="Arial" w:hAnsi="Arial" w:cs="Arial"/>
          <w:b/>
          <w:color w:val="000000"/>
        </w:rPr>
        <w:t xml:space="preserve"> TP WEALTH, </w:t>
      </w:r>
      <w:r>
        <w:rPr>
          <w:rFonts w:ascii="Arial" w:hAnsi="Arial" w:cs="Arial"/>
          <w:color w:val="000000"/>
        </w:rPr>
        <w:t>entreprise spécialisée dans les embouteillages</w:t>
      </w:r>
    </w:p>
    <w:p w14:paraId="5ACD0BB6">
      <w:pPr>
        <w:jc w:val="both"/>
        <w:rPr>
          <w:rFonts w:ascii="Arial" w:hAnsi="Arial" w:cs="Arial"/>
          <w:color w:val="000000"/>
        </w:rPr>
      </w:pPr>
      <w:r>
        <w:rPr>
          <w:rFonts w:ascii="Arial" w:hAnsi="Arial" w:cs="Arial"/>
          <w:color w:val="000000"/>
        </w:rPr>
        <w:t>en plastique pour aliment et les bols de yaourt ;</w:t>
      </w:r>
    </w:p>
    <w:p w14:paraId="146C4842">
      <w:pPr>
        <w:jc w:val="both"/>
        <w:rPr>
          <w:rFonts w:ascii="Arial" w:hAnsi="Arial" w:cs="Arial"/>
          <w:color w:val="000000"/>
        </w:rPr>
      </w:pPr>
      <w:r>
        <w:rPr>
          <w:rFonts w:ascii="Arial" w:hAnsi="Arial" w:cs="Arial"/>
          <w:b/>
          <w:color w:val="000000"/>
        </w:rPr>
        <w:t xml:space="preserve">•   </w:t>
      </w:r>
      <w:r>
        <w:rPr>
          <w:rFonts w:ascii="Arial" w:hAnsi="Arial" w:cs="Arial"/>
          <w:i/>
          <w:color w:val="000000"/>
        </w:rPr>
        <w:t>Rencontre avec</w:t>
      </w:r>
      <w:r>
        <w:rPr>
          <w:rFonts w:ascii="Arial" w:hAnsi="Arial" w:cs="Arial"/>
          <w:color w:val="000000"/>
        </w:rPr>
        <w:t xml:space="preserve"> </w:t>
      </w:r>
      <w:r>
        <w:rPr>
          <w:rFonts w:ascii="Arial" w:hAnsi="Arial" w:cs="Arial"/>
          <w:b/>
          <w:color w:val="000000"/>
        </w:rPr>
        <w:t>SANDMAN DEVELOPMENT COMPANY LIMITED</w:t>
      </w:r>
      <w:r>
        <w:rPr>
          <w:rFonts w:ascii="Arial" w:hAnsi="Arial" w:cs="Arial"/>
          <w:color w:val="000000"/>
        </w:rPr>
        <w:t>, spécialisée dans les produits de soin de la peau ;</w:t>
      </w:r>
    </w:p>
    <w:p w14:paraId="79B086F1">
      <w:pPr>
        <w:jc w:val="both"/>
        <w:rPr>
          <w:rFonts w:ascii="Arial" w:hAnsi="Arial" w:cs="Arial"/>
          <w:color w:val="000000"/>
        </w:rPr>
      </w:pPr>
      <w:r>
        <w:rPr>
          <w:rFonts w:ascii="Arial" w:hAnsi="Arial" w:cs="Arial"/>
          <w:color w:val="000000"/>
        </w:rPr>
        <w:t xml:space="preserve">•   </w:t>
      </w:r>
      <w:r>
        <w:rPr>
          <w:rFonts w:ascii="Arial" w:hAnsi="Arial" w:cs="Arial"/>
          <w:i/>
          <w:color w:val="000000"/>
        </w:rPr>
        <w:t>Rencontre avec</w:t>
      </w:r>
      <w:r>
        <w:rPr>
          <w:rFonts w:ascii="Arial" w:hAnsi="Arial" w:cs="Arial"/>
          <w:color w:val="000000"/>
        </w:rPr>
        <w:t xml:space="preserve"> </w:t>
      </w:r>
      <w:r>
        <w:rPr>
          <w:rFonts w:ascii="Arial" w:hAnsi="Arial" w:cs="Arial"/>
          <w:b/>
          <w:color w:val="000000"/>
        </w:rPr>
        <w:t>TYLERS INDUSTRY,</w:t>
      </w:r>
      <w:r>
        <w:rPr>
          <w:rFonts w:ascii="Arial" w:hAnsi="Arial" w:cs="Arial"/>
          <w:color w:val="000000"/>
        </w:rPr>
        <w:t xml:space="preserve"> spécialisée dans la fabrication des petites machines innovantes dans le domaine de l'agriculture et les solutions d'irrigation ;</w:t>
      </w:r>
    </w:p>
    <w:p w14:paraId="03831FEA">
      <w:pPr>
        <w:jc w:val="both"/>
        <w:rPr>
          <w:rFonts w:ascii="Arial" w:hAnsi="Arial" w:cs="Arial"/>
          <w:b/>
          <w:color w:val="000000"/>
        </w:rPr>
      </w:pPr>
      <w:r>
        <w:rPr>
          <w:rFonts w:ascii="Arial" w:hAnsi="Arial" w:cs="Arial"/>
          <w:color w:val="000000"/>
        </w:rPr>
        <w:t xml:space="preserve">•  </w:t>
      </w:r>
      <w:r>
        <w:rPr>
          <w:rFonts w:ascii="Arial" w:hAnsi="Arial" w:cs="Arial"/>
          <w:i/>
          <w:color w:val="000000"/>
        </w:rPr>
        <w:t>Rencontre avec</w:t>
      </w:r>
      <w:r>
        <w:rPr>
          <w:rFonts w:ascii="Arial" w:hAnsi="Arial" w:cs="Arial"/>
          <w:color w:val="000000"/>
        </w:rPr>
        <w:t xml:space="preserve"> </w:t>
      </w:r>
      <w:r>
        <w:rPr>
          <w:rFonts w:ascii="Arial" w:hAnsi="Arial" w:cs="Arial"/>
          <w:b/>
          <w:color w:val="000000"/>
        </w:rPr>
        <w:t>TRADING APLUS CO. LTD (DRINKS.BEVERAGE, FRUIT.</w:t>
      </w:r>
    </w:p>
    <w:p w14:paraId="743F63F3">
      <w:pPr>
        <w:jc w:val="both"/>
        <w:rPr>
          <w:rFonts w:ascii="Arial" w:hAnsi="Arial" w:cs="Arial"/>
          <w:color w:val="000000"/>
        </w:rPr>
      </w:pPr>
      <w:r>
        <w:rPr>
          <w:rFonts w:ascii="Arial" w:hAnsi="Arial" w:cs="Arial"/>
          <w:b/>
          <w:color w:val="000000"/>
        </w:rPr>
        <w:t>VÉGÉTABLE JUIVES)</w:t>
      </w:r>
      <w:r>
        <w:rPr>
          <w:rFonts w:ascii="Arial" w:hAnsi="Arial" w:cs="Arial"/>
          <w:color w:val="000000"/>
        </w:rPr>
        <w:t xml:space="preserve"> ;</w:t>
      </w:r>
    </w:p>
    <w:p w14:paraId="475A23A2">
      <w:pPr>
        <w:jc w:val="both"/>
        <w:rPr>
          <w:rFonts w:ascii="Arial" w:hAnsi="Arial" w:cs="Arial"/>
          <w:b/>
          <w:color w:val="000000"/>
        </w:rPr>
      </w:pPr>
      <w:r>
        <w:rPr>
          <w:rFonts w:ascii="Arial" w:hAnsi="Arial" w:cs="Arial"/>
          <w:color w:val="000000"/>
        </w:rPr>
        <w:t xml:space="preserve">•   </w:t>
      </w:r>
      <w:r>
        <w:rPr>
          <w:rFonts w:ascii="Arial" w:hAnsi="Arial" w:cs="Arial"/>
          <w:i/>
          <w:color w:val="000000"/>
        </w:rPr>
        <w:t>Rencontre avec</w:t>
      </w:r>
      <w:r>
        <w:rPr>
          <w:rFonts w:ascii="Arial" w:hAnsi="Arial" w:cs="Arial"/>
          <w:color w:val="000000"/>
        </w:rPr>
        <w:t xml:space="preserve"> la compagnie </w:t>
      </w:r>
      <w:r>
        <w:rPr>
          <w:rFonts w:ascii="Arial" w:hAnsi="Arial" w:cs="Arial"/>
          <w:b/>
          <w:color w:val="000000"/>
        </w:rPr>
        <w:t>LION 1901</w:t>
      </w:r>
    </w:p>
    <w:p w14:paraId="49463BD8">
      <w:pPr>
        <w:jc w:val="both"/>
        <w:rPr>
          <w:rFonts w:ascii="Arial" w:hAnsi="Arial" w:cs="Arial"/>
          <w:color w:val="000000"/>
        </w:rPr>
      </w:pPr>
      <w:r>
        <w:rPr>
          <w:rFonts w:ascii="Arial" w:hAnsi="Arial" w:cs="Arial"/>
          <w:b/>
          <w:color w:val="000000"/>
        </w:rPr>
        <w:t>Co., LTD</w:t>
      </w:r>
      <w:r>
        <w:rPr>
          <w:rFonts w:ascii="Arial" w:hAnsi="Arial" w:cs="Arial"/>
          <w:color w:val="000000"/>
        </w:rPr>
        <w:t>, spécialisée dans les semences végétales ;</w:t>
      </w:r>
    </w:p>
    <w:p w14:paraId="7D94A026">
      <w:pPr>
        <w:jc w:val="both"/>
        <w:rPr>
          <w:rFonts w:ascii="Arial" w:hAnsi="Arial" w:cs="Arial"/>
          <w:color w:val="000000"/>
        </w:rPr>
      </w:pPr>
      <w:r>
        <w:rPr>
          <w:rFonts w:ascii="Arial" w:hAnsi="Arial" w:cs="Arial"/>
          <w:i/>
          <w:color w:val="000000"/>
        </w:rPr>
        <w:t>•  Rencontre avec</w:t>
      </w:r>
      <w:r>
        <w:rPr>
          <w:rFonts w:ascii="Arial" w:hAnsi="Arial" w:cs="Arial"/>
          <w:color w:val="000000"/>
        </w:rPr>
        <w:t xml:space="preserve"> la </w:t>
      </w:r>
      <w:r>
        <w:rPr>
          <w:rFonts w:ascii="Arial" w:hAnsi="Arial" w:cs="Arial"/>
          <w:b/>
          <w:color w:val="000000"/>
        </w:rPr>
        <w:t>THAÏ LIVESTOCK AND MEAT EXPORTER-TLEX,</w:t>
      </w:r>
      <w:r>
        <w:rPr>
          <w:rFonts w:ascii="Arial" w:hAnsi="Arial" w:cs="Arial"/>
          <w:color w:val="000000"/>
        </w:rPr>
        <w:t xml:space="preserve"> (association des exportateurs et importateurs de bétail et de viande de la Thaïlande) ;</w:t>
      </w:r>
    </w:p>
    <w:p w14:paraId="37C31064">
      <w:pPr>
        <w:jc w:val="both"/>
        <w:rPr>
          <w:rFonts w:ascii="Arial" w:hAnsi="Arial" w:cs="Arial"/>
          <w:b/>
          <w:color w:val="000000"/>
        </w:rPr>
      </w:pPr>
      <w:r>
        <w:rPr>
          <w:rFonts w:ascii="Arial" w:hAnsi="Arial" w:cs="Arial"/>
          <w:color w:val="000000"/>
        </w:rPr>
        <w:t xml:space="preserve">•   </w:t>
      </w:r>
      <w:r>
        <w:rPr>
          <w:rFonts w:ascii="Arial" w:hAnsi="Arial" w:cs="Arial"/>
          <w:i/>
          <w:color w:val="000000"/>
        </w:rPr>
        <w:t>Rencontre avec</w:t>
      </w:r>
      <w:r>
        <w:rPr>
          <w:rFonts w:ascii="Arial" w:hAnsi="Arial" w:cs="Arial"/>
          <w:color w:val="000000"/>
        </w:rPr>
        <w:t xml:space="preserve"> </w:t>
      </w:r>
      <w:r>
        <w:rPr>
          <w:rFonts w:ascii="Arial" w:hAnsi="Arial" w:cs="Arial"/>
          <w:b/>
          <w:color w:val="000000"/>
        </w:rPr>
        <w:t>SANDMAN DEVELOPMENT</w:t>
      </w:r>
    </w:p>
    <w:p w14:paraId="324A3403">
      <w:pPr>
        <w:jc w:val="both"/>
        <w:rPr>
          <w:rFonts w:ascii="Arial" w:hAnsi="Arial" w:cs="Arial"/>
          <w:color w:val="000000"/>
        </w:rPr>
      </w:pPr>
      <w:r>
        <w:rPr>
          <w:rFonts w:ascii="Arial" w:hAnsi="Arial" w:cs="Arial"/>
          <w:b/>
          <w:color w:val="000000"/>
        </w:rPr>
        <w:t>COMPANY LIMITED</w:t>
      </w:r>
      <w:r>
        <w:rPr>
          <w:rFonts w:ascii="Arial" w:hAnsi="Arial" w:cs="Arial"/>
          <w:color w:val="000000"/>
        </w:rPr>
        <w:t xml:space="preserve"> SPÉCIALISÉE DANS LES</w:t>
      </w:r>
    </w:p>
    <w:p w14:paraId="59C6CFDE">
      <w:pPr>
        <w:jc w:val="both"/>
        <w:rPr>
          <w:rFonts w:ascii="Arial" w:hAnsi="Arial" w:cs="Arial"/>
          <w:color w:val="000000"/>
        </w:rPr>
      </w:pPr>
      <w:r>
        <w:rPr>
          <w:rFonts w:ascii="Arial" w:hAnsi="Arial" w:cs="Arial"/>
          <w:color w:val="000000"/>
        </w:rPr>
        <w:t>PRODUITS COSMÉTIQUES ET DE SOIN DE LA</w:t>
      </w:r>
    </w:p>
    <w:p w14:paraId="1BFBED26">
      <w:pPr>
        <w:jc w:val="both"/>
        <w:rPr>
          <w:rFonts w:ascii="Arial" w:hAnsi="Arial" w:cs="Arial"/>
          <w:color w:val="000000"/>
        </w:rPr>
      </w:pPr>
      <w:r>
        <w:rPr>
          <w:rFonts w:ascii="Arial" w:hAnsi="Arial" w:cs="Arial"/>
          <w:color w:val="000000"/>
        </w:rPr>
        <w:t>PEAU ;</w:t>
      </w:r>
    </w:p>
    <w:p w14:paraId="43CC3D7D">
      <w:pPr>
        <w:jc w:val="both"/>
        <w:rPr>
          <w:rFonts w:ascii="Arial" w:hAnsi="Arial" w:cs="Arial"/>
          <w:color w:val="000000"/>
        </w:rPr>
      </w:pPr>
      <w:r>
        <w:rPr>
          <w:rFonts w:ascii="Arial" w:hAnsi="Arial" w:cs="Arial"/>
          <w:color w:val="000000"/>
        </w:rPr>
        <w:t xml:space="preserve">•   </w:t>
      </w:r>
      <w:r>
        <w:rPr>
          <w:rFonts w:ascii="Arial" w:hAnsi="Arial" w:cs="Arial"/>
          <w:i/>
          <w:color w:val="000000"/>
        </w:rPr>
        <w:t>Rencontre avec</w:t>
      </w:r>
      <w:r>
        <w:rPr>
          <w:rFonts w:ascii="Arial" w:hAnsi="Arial" w:cs="Arial"/>
          <w:color w:val="000000"/>
        </w:rPr>
        <w:t xml:space="preserve"> </w:t>
      </w:r>
      <w:r>
        <w:rPr>
          <w:rFonts w:ascii="Arial" w:hAnsi="Arial" w:cs="Arial"/>
          <w:b/>
          <w:color w:val="000000"/>
        </w:rPr>
        <w:t>l’Association des Transformateurs</w:t>
      </w:r>
      <w:r>
        <w:rPr>
          <w:rFonts w:ascii="Arial" w:hAnsi="Arial" w:cs="Arial"/>
          <w:color w:val="000000"/>
        </w:rPr>
        <w:t xml:space="preserve"> ;</w:t>
      </w:r>
    </w:p>
    <w:p w14:paraId="4B82F4AF">
      <w:pPr>
        <w:jc w:val="both"/>
        <w:rPr>
          <w:rFonts w:ascii="Arial" w:hAnsi="Arial" w:cs="Arial"/>
          <w:b/>
          <w:color w:val="000000"/>
        </w:rPr>
      </w:pPr>
      <w:r>
        <w:rPr>
          <w:rFonts w:ascii="Arial" w:hAnsi="Arial" w:cs="Arial"/>
          <w:color w:val="000000"/>
        </w:rPr>
        <w:t xml:space="preserve">•  </w:t>
      </w:r>
      <w:r>
        <w:rPr>
          <w:rFonts w:ascii="Arial" w:hAnsi="Arial" w:cs="Arial"/>
          <w:i/>
          <w:color w:val="000000"/>
        </w:rPr>
        <w:t>Rencontre stratégique avec</w:t>
      </w:r>
      <w:r>
        <w:rPr>
          <w:rFonts w:ascii="Arial" w:hAnsi="Arial" w:cs="Arial"/>
          <w:color w:val="000000"/>
        </w:rPr>
        <w:t xml:space="preserve"> le </w:t>
      </w:r>
      <w:r>
        <w:rPr>
          <w:rFonts w:ascii="Arial" w:hAnsi="Arial" w:cs="Arial"/>
          <w:b/>
          <w:color w:val="000000"/>
        </w:rPr>
        <w:t xml:space="preserve">Top management de la Chambre de Commerce Thaïlandaise ; </w:t>
      </w:r>
    </w:p>
    <w:p w14:paraId="781B6D9A">
      <w:pPr>
        <w:jc w:val="both"/>
        <w:rPr>
          <w:rFonts w:ascii="Arial" w:hAnsi="Arial" w:cs="Arial"/>
          <w:b/>
          <w:color w:val="000000"/>
        </w:rPr>
      </w:pPr>
    </w:p>
    <w:p w14:paraId="2310877E">
      <w:pPr>
        <w:jc w:val="both"/>
        <w:rPr>
          <w:rFonts w:ascii="Rockwell" w:hAnsi="Rockwell"/>
          <w:color w:val="000000"/>
        </w:rPr>
      </w:pPr>
      <w:r>
        <w:rPr>
          <w:rFonts w:ascii="SymbolMT" w:hAnsi="SymbolMT"/>
          <w:color w:val="000000"/>
        </w:rPr>
        <w:t xml:space="preserve">•  </w:t>
      </w:r>
      <w:r>
        <w:rPr>
          <w:rFonts w:ascii="Rockwell" w:hAnsi="Rockwell"/>
          <w:i/>
          <w:color w:val="000000"/>
        </w:rPr>
        <w:t>Rencontre avec</w:t>
      </w:r>
      <w:r>
        <w:rPr>
          <w:rFonts w:ascii="Rockwell" w:hAnsi="Rockwell"/>
          <w:color w:val="000000"/>
        </w:rPr>
        <w:t xml:space="preserve"> </w:t>
      </w:r>
      <w:r>
        <w:rPr>
          <w:rFonts w:ascii="Rockwell" w:hAnsi="Rockwell"/>
          <w:b/>
          <w:color w:val="000000"/>
        </w:rPr>
        <w:t>le Ministère des affaires étrangères</w:t>
      </w:r>
      <w:r>
        <w:rPr>
          <w:rFonts w:ascii="Rockwell" w:hAnsi="Rockwell"/>
          <w:color w:val="000000"/>
        </w:rPr>
        <w:t xml:space="preserve"> représenté par  la Directrice Générale ;</w:t>
      </w:r>
    </w:p>
    <w:p w14:paraId="12D44829">
      <w:pPr>
        <w:jc w:val="both"/>
        <w:rPr>
          <w:rFonts w:ascii="Arial" w:hAnsi="Arial" w:cs="Arial"/>
          <w:color w:val="000000"/>
        </w:rPr>
      </w:pPr>
      <w:r>
        <w:rPr>
          <w:rFonts w:ascii="Arial" w:hAnsi="Arial" w:cs="Arial"/>
          <w:color w:val="000000"/>
        </w:rPr>
        <w:t xml:space="preserve">•   </w:t>
      </w:r>
      <w:r>
        <w:rPr>
          <w:rFonts w:ascii="Arial" w:hAnsi="Arial" w:cs="Arial"/>
          <w:i/>
          <w:color w:val="000000"/>
        </w:rPr>
        <w:t>Rencontre avec</w:t>
      </w:r>
      <w:r>
        <w:rPr>
          <w:rFonts w:ascii="Arial" w:hAnsi="Arial" w:cs="Arial"/>
          <w:color w:val="000000"/>
        </w:rPr>
        <w:t xml:space="preserve"> </w:t>
      </w:r>
      <w:r>
        <w:rPr>
          <w:rFonts w:ascii="Arial" w:hAnsi="Arial" w:cs="Arial"/>
          <w:b/>
          <w:color w:val="000000"/>
        </w:rPr>
        <w:t>la FÉDÉRATION OF THAÏ INDUSTRIES (FTI)</w:t>
      </w:r>
      <w:r>
        <w:rPr>
          <w:rFonts w:ascii="Arial" w:hAnsi="Arial" w:cs="Arial"/>
          <w:color w:val="000000"/>
        </w:rPr>
        <w:t xml:space="preserve"> ;</w:t>
      </w:r>
    </w:p>
    <w:p w14:paraId="59C4F31B">
      <w:pPr>
        <w:jc w:val="both"/>
        <w:rPr>
          <w:rFonts w:ascii="Arial" w:hAnsi="Arial" w:cs="Arial"/>
          <w:color w:val="000000"/>
        </w:rPr>
      </w:pPr>
      <w:r>
        <w:rPr>
          <w:rFonts w:ascii="Arial" w:hAnsi="Arial" w:cs="Arial"/>
          <w:color w:val="000000"/>
        </w:rPr>
        <w:t xml:space="preserve">•   </w:t>
      </w:r>
      <w:r>
        <w:rPr>
          <w:rFonts w:ascii="Arial" w:hAnsi="Arial" w:cs="Arial"/>
          <w:i/>
          <w:color w:val="000000"/>
        </w:rPr>
        <w:t>Rencontre avec</w:t>
      </w:r>
      <w:r>
        <w:rPr>
          <w:rFonts w:ascii="Arial" w:hAnsi="Arial" w:cs="Arial"/>
          <w:color w:val="000000"/>
        </w:rPr>
        <w:t xml:space="preserve"> </w:t>
      </w:r>
      <w:r>
        <w:rPr>
          <w:rFonts w:ascii="Arial" w:hAnsi="Arial" w:cs="Arial"/>
          <w:b/>
          <w:color w:val="000000"/>
        </w:rPr>
        <w:t>Mr SUTHEP</w:t>
      </w:r>
      <w:r>
        <w:rPr>
          <w:rFonts w:ascii="Arial" w:hAnsi="Arial" w:cs="Arial"/>
          <w:color w:val="000000"/>
        </w:rPr>
        <w:t xml:space="preserve"> (expert spécialiste des fermes aquacoles, avicoles, de porc, assainissement et construction) ;</w:t>
      </w:r>
    </w:p>
    <w:p w14:paraId="5CFB143C">
      <w:pPr>
        <w:jc w:val="both"/>
        <w:rPr>
          <w:rFonts w:ascii="Arial" w:hAnsi="Arial" w:cs="Arial"/>
          <w:color w:val="000000"/>
        </w:rPr>
      </w:pPr>
      <w:r>
        <w:rPr>
          <w:rFonts w:ascii="Arial" w:hAnsi="Arial" w:cs="Arial"/>
          <w:color w:val="000000"/>
        </w:rPr>
        <w:t xml:space="preserve">•    avec </w:t>
      </w:r>
      <w:r>
        <w:rPr>
          <w:rFonts w:ascii="Arial" w:hAnsi="Arial" w:cs="Arial"/>
          <w:b/>
          <w:color w:val="000000"/>
        </w:rPr>
        <w:t>LA FOOD</w:t>
      </w:r>
      <w:r>
        <w:rPr>
          <w:rFonts w:ascii="Arial" w:hAnsi="Arial" w:cs="Arial"/>
          <w:color w:val="000000"/>
        </w:rPr>
        <w:t xml:space="preserve"> (de SINGAPOUR) ;</w:t>
      </w:r>
    </w:p>
    <w:p w14:paraId="02B852FF">
      <w:pPr>
        <w:jc w:val="both"/>
        <w:rPr>
          <w:rFonts w:ascii="Arial" w:hAnsi="Arial" w:cs="Arial"/>
          <w:color w:val="000000"/>
        </w:rPr>
      </w:pPr>
      <w:r>
        <w:rPr>
          <w:rFonts w:ascii="Arial" w:hAnsi="Arial" w:cs="Arial"/>
          <w:color w:val="000000"/>
        </w:rPr>
        <w:t xml:space="preserve">•   </w:t>
      </w:r>
      <w:r>
        <w:rPr>
          <w:rFonts w:ascii="Arial" w:hAnsi="Arial" w:cs="Arial"/>
          <w:i/>
          <w:color w:val="000000"/>
        </w:rPr>
        <w:t>Rencontre avec</w:t>
      </w:r>
      <w:r>
        <w:rPr>
          <w:rFonts w:ascii="Arial" w:hAnsi="Arial" w:cs="Arial"/>
          <w:color w:val="000000"/>
        </w:rPr>
        <w:t xml:space="preserve"> </w:t>
      </w:r>
      <w:r>
        <w:rPr>
          <w:rFonts w:ascii="Arial" w:hAnsi="Arial" w:cs="Arial"/>
          <w:b/>
          <w:color w:val="000000"/>
        </w:rPr>
        <w:t>GOLD MINT PRODUCT</w:t>
      </w:r>
      <w:r>
        <w:rPr>
          <w:rFonts w:ascii="Arial" w:hAnsi="Arial" w:cs="Arial"/>
          <w:color w:val="000000"/>
        </w:rPr>
        <w:t xml:space="preserve"> ;</w:t>
      </w:r>
    </w:p>
    <w:p w14:paraId="7FA97C49">
      <w:pPr>
        <w:jc w:val="both"/>
        <w:rPr>
          <w:rFonts w:ascii="Arial" w:hAnsi="Arial" w:cs="Arial"/>
          <w:color w:val="000000"/>
        </w:rPr>
      </w:pPr>
      <w:r>
        <w:rPr>
          <w:rFonts w:ascii="Arial" w:hAnsi="Arial" w:cs="Arial"/>
          <w:color w:val="000000"/>
          <w:lang w:val="en-US"/>
        </w:rPr>
        <w:t xml:space="preserve">•   </w:t>
      </w:r>
      <w:r>
        <w:rPr>
          <w:rFonts w:ascii="Arial" w:hAnsi="Arial" w:cs="Arial"/>
          <w:i/>
          <w:color w:val="000000"/>
          <w:lang w:val="en-US"/>
        </w:rPr>
        <w:t>Rencontre avec</w:t>
      </w:r>
      <w:r>
        <w:rPr>
          <w:rFonts w:ascii="Arial" w:hAnsi="Arial" w:cs="Arial"/>
          <w:color w:val="000000"/>
          <w:lang w:val="en-US"/>
        </w:rPr>
        <w:t xml:space="preserve"> THE THAÏ UNION FEED MILL. </w:t>
      </w:r>
      <w:r>
        <w:rPr>
          <w:rFonts w:ascii="Arial" w:hAnsi="Arial" w:cs="Arial"/>
          <w:color w:val="000000"/>
        </w:rPr>
        <w:t>(leader de la production d’aliments     pour poissons, crevettes et pour l’élevage.)</w:t>
      </w:r>
    </w:p>
    <w:p w14:paraId="4D702CB9">
      <w:pPr>
        <w:jc w:val="both"/>
        <w:rPr>
          <w:rFonts w:ascii="Arial" w:hAnsi="Arial" w:cs="Arial"/>
        </w:rPr>
      </w:pPr>
    </w:p>
    <w:p w14:paraId="5FD14199">
      <w:pPr>
        <w:pStyle w:val="9"/>
        <w:widowControl/>
        <w:numPr>
          <w:ilvl w:val="0"/>
          <w:numId w:val="11"/>
        </w:numPr>
        <w:autoSpaceDE/>
        <w:autoSpaceDN/>
        <w:spacing w:line="278" w:lineRule="auto"/>
        <w:contextualSpacing/>
        <w:jc w:val="both"/>
        <w:rPr>
          <w:rFonts w:ascii="Arial" w:hAnsi="Arial" w:cs="Arial"/>
          <w:b/>
          <w:bCs/>
        </w:rPr>
      </w:pPr>
      <w:r>
        <w:rPr>
          <w:rFonts w:ascii="Arial" w:hAnsi="Arial" w:cs="Arial"/>
          <w:b/>
          <w:bCs/>
        </w:rPr>
        <w:t xml:space="preserve">Intérêt que peuvent représenter les rencontres pour les membres de la délégation </w:t>
      </w:r>
    </w:p>
    <w:p w14:paraId="6A6B0FB2">
      <w:pPr>
        <w:pStyle w:val="9"/>
        <w:jc w:val="both"/>
        <w:rPr>
          <w:rFonts w:ascii="Arial" w:hAnsi="Arial" w:cs="Arial"/>
          <w:b/>
          <w:bCs/>
        </w:rPr>
      </w:pPr>
    </w:p>
    <w:p w14:paraId="467163E5">
      <w:pPr>
        <w:jc w:val="both"/>
        <w:rPr>
          <w:rFonts w:ascii="Arial" w:hAnsi="Arial" w:cs="Arial"/>
        </w:rPr>
      </w:pPr>
      <w:r>
        <w:rPr>
          <w:rFonts w:ascii="Arial" w:hAnsi="Arial" w:cs="Arial"/>
        </w:rPr>
        <w:t>Le salon THAIFEX Anuga Asia présente un intérêt significatif pour la délégation ivoirienne :</w:t>
      </w:r>
    </w:p>
    <w:p w14:paraId="4DB34DB4">
      <w:pPr>
        <w:jc w:val="both"/>
        <w:rPr>
          <w:rFonts w:ascii="Arial" w:hAnsi="Arial" w:cs="Arial"/>
        </w:rPr>
      </w:pPr>
    </w:p>
    <w:p w14:paraId="1BDBD0D4">
      <w:pPr>
        <w:pStyle w:val="9"/>
        <w:widowControl/>
        <w:numPr>
          <w:ilvl w:val="0"/>
          <w:numId w:val="12"/>
        </w:numPr>
        <w:autoSpaceDE/>
        <w:autoSpaceDN/>
        <w:spacing w:line="278" w:lineRule="auto"/>
        <w:contextualSpacing/>
        <w:jc w:val="both"/>
        <w:rPr>
          <w:rFonts w:ascii="Arial" w:hAnsi="Arial" w:cs="Arial"/>
        </w:rPr>
      </w:pPr>
      <w:r>
        <w:rPr>
          <w:rFonts w:ascii="Arial" w:hAnsi="Arial" w:cs="Arial"/>
          <w:b/>
          <w:bCs/>
        </w:rPr>
        <w:t xml:space="preserve">Rencontres B2B avec des fournisseurs </w:t>
      </w:r>
      <w:r>
        <w:rPr>
          <w:rFonts w:ascii="Arial" w:hAnsi="Arial" w:cs="Arial"/>
        </w:rPr>
        <w:t>: Les membres de la délégation ivoirienne ont eu l'occasion de rencontrer des fournisseurs de produits alimentaires, de boissons, d’aliments pour l’aquaculture et l’élevage et d'équipements agricoles de haute qualité… Cela ouvre la voie à des collaborations fructueuses et à l'amélioration des offres dans le domaine des ressources animales et halieutiques.</w:t>
      </w:r>
    </w:p>
    <w:p w14:paraId="1AEAEF1C">
      <w:pPr>
        <w:jc w:val="both"/>
        <w:rPr>
          <w:rFonts w:ascii="Arial" w:hAnsi="Arial" w:cs="Arial"/>
        </w:rPr>
      </w:pPr>
    </w:p>
    <w:p w14:paraId="73D83D4E">
      <w:pPr>
        <w:pStyle w:val="9"/>
        <w:widowControl/>
        <w:numPr>
          <w:ilvl w:val="0"/>
          <w:numId w:val="13"/>
        </w:numPr>
        <w:autoSpaceDE/>
        <w:autoSpaceDN/>
        <w:spacing w:line="278" w:lineRule="auto"/>
        <w:contextualSpacing/>
        <w:jc w:val="both"/>
        <w:rPr>
          <w:rFonts w:ascii="Arial" w:hAnsi="Arial" w:cs="Arial"/>
        </w:rPr>
      </w:pPr>
      <w:r>
        <w:rPr>
          <w:rFonts w:ascii="Arial" w:hAnsi="Arial" w:cs="Arial"/>
          <w:b/>
          <w:bCs/>
        </w:rPr>
        <w:t xml:space="preserve">Technologies et innovations </w:t>
      </w:r>
      <w:r>
        <w:rPr>
          <w:rFonts w:ascii="Arial" w:hAnsi="Arial" w:cs="Arial"/>
        </w:rPr>
        <w:t>: Le salon a permis aux professionnels de découvrir les dernières innovations en matière de technologies alimentaires et de services hôteliers. Par exemple, des démonstrations de nouvelles solutions technologiques pour la gestion des hôtels et des restaurants ont été présentées, offrant des pistes pour moderniser et optimiser les opérations en Côte d'Ivoire.</w:t>
      </w:r>
    </w:p>
    <w:p w14:paraId="51757D57">
      <w:pPr>
        <w:jc w:val="both"/>
        <w:rPr>
          <w:rFonts w:ascii="Arial" w:hAnsi="Arial" w:cs="Arial"/>
        </w:rPr>
      </w:pPr>
    </w:p>
    <w:p w14:paraId="14C18C61">
      <w:pPr>
        <w:pStyle w:val="9"/>
        <w:widowControl/>
        <w:numPr>
          <w:ilvl w:val="0"/>
          <w:numId w:val="13"/>
        </w:numPr>
        <w:autoSpaceDE/>
        <w:autoSpaceDN/>
        <w:spacing w:line="278" w:lineRule="auto"/>
        <w:contextualSpacing/>
        <w:jc w:val="both"/>
        <w:rPr>
          <w:rFonts w:ascii="Arial" w:hAnsi="Arial" w:cs="Arial"/>
        </w:rPr>
      </w:pPr>
      <w:r>
        <w:rPr>
          <w:rFonts w:ascii="Arial" w:hAnsi="Arial" w:cs="Arial"/>
          <w:b/>
          <w:bCs/>
        </w:rPr>
        <w:t>Partenariats stratégiques :</w:t>
      </w:r>
      <w:r>
        <w:rPr>
          <w:rFonts w:ascii="Arial" w:hAnsi="Arial" w:cs="Arial"/>
        </w:rPr>
        <w:t xml:space="preserve"> La délégation a exploré des partenariats potentiels avec des groupes hôteliers thaïlandais comme le </w:t>
      </w:r>
      <w:r>
        <w:rPr>
          <w:rFonts w:ascii="Arial" w:hAnsi="Arial" w:cs="Arial"/>
          <w:b/>
        </w:rPr>
        <w:t>THAI UNION FEED MILL</w:t>
      </w:r>
      <w:r>
        <w:rPr>
          <w:rFonts w:ascii="Arial" w:hAnsi="Arial" w:cs="Arial"/>
        </w:rPr>
        <w:t>, Animal Feeds… visant à développer des offres en matière d’aliments pour aquaculture et élevage et des collaborations pour des projets aquacoles et agropastoraux en Côte d’Ivoire.</w:t>
      </w:r>
    </w:p>
    <w:p w14:paraId="33DA7E20">
      <w:pPr>
        <w:pStyle w:val="9"/>
        <w:rPr>
          <w:rFonts w:ascii="Arial" w:hAnsi="Arial" w:cs="Arial"/>
        </w:rPr>
      </w:pPr>
    </w:p>
    <w:p w14:paraId="3C63A652">
      <w:pPr>
        <w:pStyle w:val="9"/>
        <w:jc w:val="both"/>
        <w:rPr>
          <w:rFonts w:ascii="Arial" w:hAnsi="Arial" w:cs="Arial"/>
        </w:rPr>
      </w:pPr>
      <w:r>
        <w:rPr>
          <w:rFonts w:ascii="Arial" w:hAnsi="Arial" w:cs="Arial"/>
        </w:rPr>
        <w:t xml:space="preserve">La délégation à également exploré de potentiels partenariats avec la FEDERATION OF THAI INDUSTRY, qui regroupe tous les secteurs de l’industrie Thaïlandaise. Les industriels Thailandais sont prêts à coopérer avec la Côte d’Ivoire dans des domaines aussi variés que les petites machines agricoles, les aliments pour aquaculture et élevage, matériaux de construction, riz organique, semences végétales, gestion de déchets, logiciel et plateforme d’apprentissage en ligne, incinérateur, centre de tri, laboratoire d’ingénierie etc. </w:t>
      </w:r>
    </w:p>
    <w:p w14:paraId="59CCC47E">
      <w:pPr>
        <w:jc w:val="both"/>
        <w:rPr>
          <w:rFonts w:ascii="Arial" w:hAnsi="Arial" w:cs="Arial"/>
        </w:rPr>
      </w:pPr>
      <w:r>
        <w:rPr>
          <w:rFonts w:ascii="Arial" w:hAnsi="Arial" w:cs="Arial"/>
        </w:rPr>
        <w:t>La délégation a aussi échangé avec la direction de la chambre de commerce Thaïlandaise qui est disposée à mettre en place un cadre de coopération entre les entreprises Thaïlandaises et la Côte d’Ivoire, dans tous les secteurs d’activité.</w:t>
      </w:r>
    </w:p>
    <w:p w14:paraId="5703038C">
      <w:pPr>
        <w:pStyle w:val="9"/>
        <w:rPr>
          <w:rFonts w:ascii="Arial" w:hAnsi="Arial" w:cs="Arial"/>
        </w:rPr>
      </w:pPr>
    </w:p>
    <w:p w14:paraId="4C6ED7CA">
      <w:pPr>
        <w:pStyle w:val="9"/>
        <w:widowControl/>
        <w:numPr>
          <w:ilvl w:val="0"/>
          <w:numId w:val="13"/>
        </w:numPr>
        <w:autoSpaceDE/>
        <w:autoSpaceDN/>
        <w:spacing w:line="278" w:lineRule="auto"/>
        <w:contextualSpacing/>
        <w:jc w:val="both"/>
        <w:rPr>
          <w:rFonts w:ascii="Arial" w:hAnsi="Arial" w:cs="Arial"/>
        </w:rPr>
      </w:pPr>
      <w:r>
        <w:rPr>
          <w:rFonts w:ascii="Arial" w:hAnsi="Arial" w:cs="Arial"/>
          <w:b/>
          <w:bCs/>
        </w:rPr>
        <w:t>Produits et services de qualité</w:t>
      </w:r>
      <w:r>
        <w:rPr>
          <w:rFonts w:ascii="Arial" w:hAnsi="Arial" w:cs="Arial"/>
        </w:rPr>
        <w:t xml:space="preserve"> : Les discussions avec des entreprises comme Sea Value,</w:t>
      </w:r>
      <w:r>
        <w:rPr>
          <w:rFonts w:ascii="Arial" w:hAnsi="Arial" w:cs="Arial"/>
          <w:b/>
        </w:rPr>
        <w:t xml:space="preserve"> THAI UNION FEED MILL </w:t>
      </w:r>
      <w:r>
        <w:rPr>
          <w:rFonts w:ascii="Arial" w:hAnsi="Arial" w:cs="Arial"/>
        </w:rPr>
        <w:t xml:space="preserve">et </w:t>
      </w:r>
      <w:r>
        <w:rPr>
          <w:rFonts w:ascii="Arial" w:hAnsi="Arial" w:cs="Arial"/>
          <w:b/>
        </w:rPr>
        <w:t>Super Products Co. Ltd…</w:t>
      </w:r>
      <w:r>
        <w:rPr>
          <w:rFonts w:ascii="Arial" w:hAnsi="Arial" w:cs="Arial"/>
        </w:rPr>
        <w:t xml:space="preserve"> ont mis en lumière des possibilités d’échanges bilatéraux entre la Thaïlande et la Côte d'Ivoire dans le domaine commercial. </w:t>
      </w:r>
    </w:p>
    <w:p w14:paraId="64D1F9B3">
      <w:pPr>
        <w:pStyle w:val="9"/>
        <w:rPr>
          <w:rFonts w:ascii="Arial" w:hAnsi="Arial" w:cs="Arial"/>
        </w:rPr>
      </w:pPr>
    </w:p>
    <w:p w14:paraId="6F00524D">
      <w:pPr>
        <w:pStyle w:val="9"/>
        <w:widowControl/>
        <w:numPr>
          <w:ilvl w:val="0"/>
          <w:numId w:val="13"/>
        </w:numPr>
        <w:autoSpaceDE/>
        <w:autoSpaceDN/>
        <w:spacing w:line="278" w:lineRule="auto"/>
        <w:contextualSpacing/>
        <w:jc w:val="both"/>
        <w:rPr>
          <w:rFonts w:ascii="Arial" w:hAnsi="Arial" w:cs="Arial"/>
        </w:rPr>
      </w:pPr>
      <w:r>
        <w:rPr>
          <w:rFonts w:ascii="Arial" w:hAnsi="Arial" w:cs="Arial"/>
          <w:b/>
          <w:bCs/>
        </w:rPr>
        <w:t xml:space="preserve">Ressources animales et halieutiques </w:t>
      </w:r>
      <w:r>
        <w:rPr>
          <w:rFonts w:ascii="Arial" w:hAnsi="Arial" w:cs="Arial"/>
        </w:rPr>
        <w:t xml:space="preserve">: La visite de l’usine et de la ferme </w:t>
      </w:r>
      <w:r>
        <w:rPr>
          <w:rStyle w:val="12"/>
          <w:rFonts w:ascii="Arial" w:hAnsi="Arial" w:cs="Arial"/>
          <w:sz w:val="24"/>
          <w:szCs w:val="24"/>
        </w:rPr>
        <w:t>ASIA FARM and FOODS Company Limited a permis de découvrir la qualité et le niveau de performance de cette compagnie qui dispose de ferme piscicole, d’une ferme avicole d’une capacité de 500 000 poulets, d’une ferme de porc et d’une usine de transformation complète pour le poulet ;</w:t>
      </w:r>
      <w:r>
        <w:rPr>
          <w:rFonts w:ascii="Arial" w:hAnsi="Arial" w:cs="Arial"/>
        </w:rPr>
        <w:t xml:space="preserve">  ce qui pourrait inspirer des partenariats ou des initiatives similaires en Côte d'Ivoire.</w:t>
      </w:r>
    </w:p>
    <w:p w14:paraId="38919CD8">
      <w:pPr>
        <w:pStyle w:val="9"/>
        <w:rPr>
          <w:rFonts w:ascii="Arial" w:hAnsi="Arial" w:cs="Arial"/>
        </w:rPr>
      </w:pPr>
    </w:p>
    <w:p w14:paraId="21197DA5">
      <w:pPr>
        <w:pStyle w:val="9"/>
        <w:widowControl/>
        <w:numPr>
          <w:ilvl w:val="0"/>
          <w:numId w:val="13"/>
        </w:numPr>
        <w:autoSpaceDE/>
        <w:autoSpaceDN/>
        <w:spacing w:line="278" w:lineRule="auto"/>
        <w:contextualSpacing/>
        <w:jc w:val="both"/>
        <w:rPr>
          <w:rFonts w:ascii="Arial" w:hAnsi="Arial" w:cs="Arial"/>
        </w:rPr>
      </w:pPr>
      <w:r>
        <w:rPr>
          <w:rFonts w:ascii="Arial" w:hAnsi="Arial" w:cs="Arial"/>
          <w:b/>
          <w:bCs/>
        </w:rPr>
        <w:t>Formation et échanges :</w:t>
      </w:r>
      <w:r>
        <w:rPr>
          <w:rFonts w:ascii="Arial" w:hAnsi="Arial" w:cs="Arial"/>
        </w:rPr>
        <w:t xml:space="preserve"> Les rencontres avec la chambre de commerce Thaïlandaise, la Fédération des industries Thaï, la Thaï Union Feed Mill… ont ouvert des discussions sur des possibilités de formation, de renforcement des capacités, et de transfert de technologies, offrant des opportunités pour améliorer les compétences locales dans ces domaines.</w:t>
      </w:r>
    </w:p>
    <w:p w14:paraId="553FE834">
      <w:pPr>
        <w:pStyle w:val="9"/>
        <w:rPr>
          <w:rFonts w:ascii="Arial" w:hAnsi="Arial" w:cs="Arial"/>
        </w:rPr>
      </w:pPr>
    </w:p>
    <w:p w14:paraId="7B38D8E1">
      <w:pPr>
        <w:rPr>
          <w:rFonts w:ascii="Arial" w:hAnsi="Arial" w:cs="Arial"/>
          <w:color w:val="000000"/>
        </w:rPr>
      </w:pPr>
      <w:r>
        <w:rPr>
          <w:rFonts w:ascii="Arial" w:hAnsi="Arial" w:cs="Arial"/>
          <w:color w:val="000000"/>
        </w:rPr>
        <w:t>A l’issu du Salon, le Représentant de OICED, Monsieur Jean Marc KANGHA, chef de la délégation et son équipe, ont effectués une visite à l'entreprise dénommée ASIA FARM and FOODS Company Limited. Il s’agit d’une structure composée :</w:t>
      </w:r>
    </w:p>
    <w:p w14:paraId="57797B2E">
      <w:pPr>
        <w:rPr>
          <w:rFonts w:ascii="Arial" w:hAnsi="Arial" w:cs="Arial"/>
          <w:color w:val="000000"/>
        </w:rPr>
      </w:pPr>
      <w:r>
        <w:rPr>
          <w:rFonts w:ascii="Arial" w:hAnsi="Arial" w:cs="Arial"/>
          <w:color w:val="000000"/>
        </w:rPr>
        <w:t>- D’une ferme de poulet d’une capacité de 500 000 volailles, qui dispose de couveuses, d’un abattoir et d’une usine de transformation de la volaille en différents produits finis.</w:t>
      </w:r>
    </w:p>
    <w:p w14:paraId="2B838944">
      <w:pPr>
        <w:rPr>
          <w:rFonts w:ascii="Arial" w:hAnsi="Arial" w:cs="Arial"/>
          <w:color w:val="000000"/>
        </w:rPr>
      </w:pPr>
      <w:r>
        <w:rPr>
          <w:rFonts w:ascii="Arial" w:hAnsi="Arial" w:cs="Arial"/>
          <w:color w:val="000000"/>
        </w:rPr>
        <w:t>- D’une ferme piscicole de très grande capacité.</w:t>
      </w:r>
    </w:p>
    <w:p w14:paraId="28EA6E07">
      <w:pPr>
        <w:rPr>
          <w:rFonts w:ascii="Arial" w:hAnsi="Arial" w:cs="Arial"/>
          <w:color w:val="000000"/>
        </w:rPr>
      </w:pPr>
      <w:r>
        <w:rPr>
          <w:rFonts w:ascii="Arial" w:hAnsi="Arial" w:cs="Arial"/>
          <w:color w:val="000000"/>
        </w:rPr>
        <w:t>- D’une ferme de porc</w:t>
      </w:r>
    </w:p>
    <w:p w14:paraId="14402C5D">
      <w:pPr>
        <w:rPr>
          <w:rFonts w:ascii="Arial" w:hAnsi="Arial" w:cs="Arial"/>
          <w:color w:val="000000"/>
        </w:rPr>
      </w:pPr>
      <w:r>
        <w:rPr>
          <w:rFonts w:ascii="Arial" w:hAnsi="Arial" w:cs="Arial"/>
          <w:color w:val="000000"/>
        </w:rPr>
        <w:t>- D’une unité de production d’aliment pour élevage.</w:t>
      </w:r>
    </w:p>
    <w:p w14:paraId="5FD322BB">
      <w:pPr>
        <w:rPr>
          <w:rFonts w:ascii="Arial" w:hAnsi="Arial" w:cs="Arial"/>
          <w:color w:val="000000"/>
        </w:rPr>
      </w:pPr>
      <w:r>
        <w:rPr>
          <w:rFonts w:ascii="Arial" w:hAnsi="Arial" w:cs="Arial"/>
          <w:color w:val="000000"/>
        </w:rPr>
        <w:t>Il est prêt à ouvrir en Afrique de l’Ouest une structure pour vendre le poulet et le poisson congelés en partenariat avec des investisseurs Africains.</w:t>
      </w:r>
    </w:p>
    <w:p w14:paraId="0170B4CC">
      <w:pPr>
        <w:rPr>
          <w:rFonts w:ascii="Arial" w:hAnsi="Arial" w:cs="Arial"/>
          <w:color w:val="000000"/>
        </w:rPr>
      </w:pPr>
      <w:r>
        <w:rPr>
          <w:rFonts w:ascii="Arial" w:hAnsi="Arial" w:cs="Arial"/>
          <w:color w:val="000000"/>
        </w:rPr>
        <w:t>Il veut également, en partenariat avec un partenaire africain ouvrir une grande ferme en Afrique de l’Ouest.</w:t>
      </w:r>
    </w:p>
    <w:p w14:paraId="6550922E">
      <w:pPr>
        <w:rPr>
          <w:rFonts w:ascii="Arial" w:hAnsi="Arial" w:cs="Arial"/>
          <w:color w:val="000000"/>
        </w:rPr>
      </w:pPr>
      <w:r>
        <w:rPr>
          <w:rFonts w:ascii="Arial" w:hAnsi="Arial" w:cs="Arial"/>
          <w:color w:val="000000"/>
        </w:rPr>
        <w:t>Il est prêt à ouvrir le capital de son usine à tout investisseur Africain capable. Son usine a obtenu les certificats suivants :</w:t>
      </w:r>
    </w:p>
    <w:p w14:paraId="277CCB10">
      <w:pPr>
        <w:rPr>
          <w:rFonts w:ascii="Arial" w:hAnsi="Arial" w:cs="Arial"/>
          <w:color w:val="000000"/>
        </w:rPr>
      </w:pPr>
      <w:r>
        <w:rPr>
          <w:rFonts w:ascii="Arial" w:hAnsi="Arial" w:cs="Arial"/>
          <w:color w:val="000000"/>
        </w:rPr>
        <w:t>1. Halal</w:t>
      </w:r>
    </w:p>
    <w:p w14:paraId="3BCC9AEE">
      <w:pPr>
        <w:rPr>
          <w:rFonts w:ascii="Arial" w:hAnsi="Arial" w:cs="Arial"/>
          <w:color w:val="000000"/>
        </w:rPr>
      </w:pPr>
      <w:r>
        <w:rPr>
          <w:rFonts w:ascii="Arial" w:hAnsi="Arial" w:cs="Arial"/>
          <w:color w:val="000000"/>
        </w:rPr>
        <w:t>2. HACCP</w:t>
      </w:r>
    </w:p>
    <w:p w14:paraId="28D8BE2D">
      <w:pPr>
        <w:rPr>
          <w:rFonts w:ascii="Arial" w:hAnsi="Arial" w:cs="Arial"/>
          <w:color w:val="000000"/>
        </w:rPr>
      </w:pPr>
      <w:r>
        <w:rPr>
          <w:rFonts w:ascii="Arial" w:hAnsi="Arial" w:cs="Arial"/>
          <w:color w:val="000000"/>
        </w:rPr>
        <w:t>3. Licence d’exportation</w:t>
      </w:r>
    </w:p>
    <w:p w14:paraId="50B5DFE9">
      <w:pPr>
        <w:jc w:val="both"/>
        <w:rPr>
          <w:rFonts w:ascii="Arial" w:hAnsi="Arial" w:cs="Arial"/>
        </w:rPr>
      </w:pPr>
      <w:r>
        <w:rPr>
          <w:rFonts w:ascii="Arial" w:hAnsi="Arial" w:cs="Arial"/>
          <w:color w:val="000000"/>
          <w:lang w:val="en-US"/>
        </w:rPr>
        <w:t>4. Etc.</w:t>
      </w:r>
    </w:p>
    <w:p w14:paraId="2424E948">
      <w:pPr>
        <w:jc w:val="both"/>
        <w:rPr>
          <w:rFonts w:ascii="Arial" w:hAnsi="Arial" w:cs="Arial"/>
        </w:rPr>
      </w:pPr>
    </w:p>
    <w:p w14:paraId="3121C548">
      <w:pPr>
        <w:pStyle w:val="9"/>
        <w:widowControl/>
        <w:numPr>
          <w:ilvl w:val="0"/>
          <w:numId w:val="11"/>
        </w:numPr>
        <w:autoSpaceDE/>
        <w:autoSpaceDN/>
        <w:spacing w:line="278" w:lineRule="auto"/>
        <w:contextualSpacing/>
        <w:jc w:val="both"/>
        <w:rPr>
          <w:rFonts w:ascii="Arial" w:hAnsi="Arial" w:cs="Arial"/>
          <w:b/>
          <w:bCs/>
        </w:rPr>
      </w:pPr>
      <w:r>
        <w:rPr>
          <w:rFonts w:ascii="Arial" w:hAnsi="Arial" w:cs="Arial"/>
          <w:b/>
          <w:bCs/>
        </w:rPr>
        <w:t>Les Extras</w:t>
      </w:r>
    </w:p>
    <w:p w14:paraId="6DA320B4">
      <w:pPr>
        <w:pStyle w:val="9"/>
        <w:jc w:val="both"/>
        <w:rPr>
          <w:rFonts w:ascii="Arial" w:hAnsi="Arial" w:cs="Arial"/>
          <w:b/>
          <w:bCs/>
        </w:rPr>
      </w:pPr>
    </w:p>
    <w:p w14:paraId="7C76E3D7">
      <w:pPr>
        <w:jc w:val="both"/>
        <w:rPr>
          <w:rFonts w:ascii="Arial" w:hAnsi="Arial" w:cs="Arial"/>
        </w:rPr>
      </w:pPr>
      <w:r>
        <w:rPr>
          <w:rFonts w:ascii="Arial" w:hAnsi="Arial" w:cs="Arial"/>
        </w:rPr>
        <w:t>La délégation a également pu profiter d'activités touristiques, notamment une visite du grand palais et un tour de Bangkok en bateau laissant découvrir l’histoire de cette splendide ville historique.</w:t>
      </w:r>
    </w:p>
    <w:p w14:paraId="4E668021">
      <w:pPr>
        <w:jc w:val="both"/>
        <w:rPr>
          <w:rFonts w:ascii="Arial" w:hAnsi="Arial" w:cs="Arial"/>
        </w:rPr>
      </w:pPr>
    </w:p>
    <w:p w14:paraId="3660B549">
      <w:pPr>
        <w:jc w:val="both"/>
        <w:rPr>
          <w:rFonts w:ascii="Arial" w:hAnsi="Arial" w:cs="Arial"/>
        </w:rPr>
      </w:pPr>
    </w:p>
    <w:p w14:paraId="52F10562">
      <w:pPr>
        <w:pStyle w:val="9"/>
        <w:widowControl/>
        <w:numPr>
          <w:ilvl w:val="0"/>
          <w:numId w:val="11"/>
        </w:numPr>
        <w:autoSpaceDE/>
        <w:autoSpaceDN/>
        <w:spacing w:line="278" w:lineRule="auto"/>
        <w:contextualSpacing/>
        <w:jc w:val="both"/>
        <w:rPr>
          <w:rFonts w:ascii="Arial" w:hAnsi="Arial" w:cs="Arial"/>
          <w:b/>
          <w:bCs/>
        </w:rPr>
      </w:pPr>
      <w:r>
        <w:rPr>
          <w:rFonts w:ascii="Arial" w:hAnsi="Arial" w:cs="Arial"/>
          <w:b/>
          <w:bCs/>
        </w:rPr>
        <w:t>Engagements des organisateurs</w:t>
      </w:r>
    </w:p>
    <w:p w14:paraId="05578E58">
      <w:pPr>
        <w:pStyle w:val="9"/>
        <w:jc w:val="both"/>
        <w:rPr>
          <w:rFonts w:ascii="Arial" w:hAnsi="Arial" w:cs="Arial"/>
        </w:rPr>
      </w:pPr>
    </w:p>
    <w:p w14:paraId="034DCF6F">
      <w:pPr>
        <w:jc w:val="both"/>
        <w:rPr>
          <w:rFonts w:ascii="Arial" w:hAnsi="Arial" w:cs="Arial"/>
        </w:rPr>
      </w:pPr>
      <w:r>
        <w:rPr>
          <w:rFonts w:ascii="Arial" w:hAnsi="Arial" w:cs="Arial"/>
        </w:rPr>
        <w:t xml:space="preserve">Tous les engagements pris par les organisateurs ont été respectés, le séjour s’étant déroulé sans incidents majeurs. </w:t>
      </w:r>
    </w:p>
    <w:p w14:paraId="0F54D154">
      <w:pPr>
        <w:jc w:val="both"/>
        <w:rPr>
          <w:rFonts w:ascii="Arial" w:hAnsi="Arial" w:cs="Arial"/>
        </w:rPr>
      </w:pPr>
    </w:p>
    <w:p w14:paraId="3B175CC9">
      <w:pPr>
        <w:rPr>
          <w:rFonts w:ascii="Arial" w:hAnsi="Arial" w:cs="Arial"/>
          <w:b/>
          <w:bCs/>
          <w:color w:val="000000"/>
        </w:rPr>
      </w:pPr>
      <w:r>
        <w:rPr>
          <w:rFonts w:ascii="Arial" w:hAnsi="Arial" w:cs="Arial"/>
          <w:b/>
          <w:bCs/>
          <w:color w:val="000000"/>
        </w:rPr>
        <w:t>CONCLUSION ET PERSPECTIVES</w:t>
      </w:r>
    </w:p>
    <w:p w14:paraId="52FAB62A">
      <w:pPr>
        <w:rPr>
          <w:rFonts w:ascii="Arial" w:hAnsi="Arial" w:cs="Arial"/>
          <w:color w:val="000000"/>
        </w:rPr>
      </w:pPr>
    </w:p>
    <w:p w14:paraId="2A169318">
      <w:pPr>
        <w:rPr>
          <w:rFonts w:ascii="Arial" w:hAnsi="Arial" w:cs="Arial"/>
          <w:color w:val="000000"/>
        </w:rPr>
      </w:pPr>
      <w:r>
        <w:rPr>
          <w:rFonts w:ascii="Arial" w:hAnsi="Arial" w:cs="Arial"/>
          <w:color w:val="000000"/>
        </w:rPr>
        <w:t xml:space="preserve">En résumé, la participation de la délégation au THAIFEX 2025 a permis, entre autres </w:t>
      </w:r>
    </w:p>
    <w:p w14:paraId="57B5E581">
      <w:pPr>
        <w:rPr>
          <w:rFonts w:ascii="Arial" w:hAnsi="Arial" w:cs="Arial"/>
          <w:color w:val="000000"/>
        </w:rPr>
      </w:pPr>
      <w:r>
        <w:rPr>
          <w:rFonts w:ascii="Arial" w:hAnsi="Arial" w:cs="Arial"/>
          <w:color w:val="000000"/>
        </w:rPr>
        <w:t>- D’identifier des opportunités d’affaires  (Distribution d’aliments bétail et poissons, de riz et de mangues ; Transformation des déchets autour des marchés à bétail et des abattoirs ; Représentation et ou joint-venture de firmes évoluant dans l’aviculture, de l’aquaculture, de l’agriculture, de la construction… ; Machines agricoles ; Transformation Agroalimentaires.)</w:t>
      </w:r>
    </w:p>
    <w:p w14:paraId="0F469880">
      <w:pPr>
        <w:rPr>
          <w:rFonts w:ascii="Arial" w:hAnsi="Arial" w:cs="Arial"/>
          <w:color w:val="000000"/>
        </w:rPr>
      </w:pPr>
      <w:r>
        <w:rPr>
          <w:rFonts w:ascii="Arial" w:hAnsi="Arial" w:cs="Arial"/>
          <w:color w:val="000000"/>
        </w:rPr>
        <w:t>- De nouer des relations avec des partenaires et investisseurs potentiels venant de la Thaïlande et d’autre parties du monde pour la transformation et la gestion des déchets autour des abattoirs et des marchés à bétail ; Joint-venture avec Thaï Union Feed mill, pour la distribution de l’aliment pour poisson et la commercialisation du Tilapia ; des offres d'Asie du Sud-Est (Thaïlande, Vietnam, Cambodge, Malaisie) en alimentation animale, sans compter la Chine</w:t>
      </w:r>
    </w:p>
    <w:p w14:paraId="536D3BC2">
      <w:pPr>
        <w:rPr>
          <w:rFonts w:ascii="Arial" w:hAnsi="Arial" w:cs="Arial"/>
          <w:color w:val="000000"/>
        </w:rPr>
      </w:pPr>
      <w:r>
        <w:rPr>
          <w:rFonts w:ascii="Arial" w:hAnsi="Arial" w:cs="Arial"/>
          <w:color w:val="000000"/>
        </w:rPr>
        <w:t>- D’acquérir des connaissances et expériences en matière d’organisation de Salon ;</w:t>
      </w:r>
    </w:p>
    <w:p w14:paraId="47B06F22">
      <w:pPr>
        <w:rPr>
          <w:rFonts w:ascii="Arial" w:hAnsi="Arial" w:cs="Arial"/>
          <w:color w:val="000000"/>
        </w:rPr>
      </w:pPr>
      <w:r>
        <w:rPr>
          <w:rFonts w:ascii="Arial" w:hAnsi="Arial" w:cs="Arial"/>
          <w:color w:val="000000"/>
        </w:rPr>
        <w:t>- D’améliorer la visibilité et le rayonnement de la Côte d’Ivoire à l’international.</w:t>
      </w:r>
    </w:p>
    <w:p w14:paraId="14CB37F4">
      <w:pPr>
        <w:jc w:val="both"/>
        <w:rPr>
          <w:rFonts w:ascii="Arial" w:hAnsi="Arial" w:cs="Arial"/>
        </w:rPr>
      </w:pPr>
    </w:p>
    <w:p w14:paraId="7FF1B90A">
      <w:pPr>
        <w:jc w:val="both"/>
        <w:rPr>
          <w:rFonts w:ascii="Arial" w:hAnsi="Arial" w:cs="Arial"/>
        </w:rPr>
      </w:pPr>
      <w:r>
        <w:rPr>
          <w:rFonts w:ascii="Arial" w:hAnsi="Arial" w:cs="Arial"/>
        </w:rPr>
        <w:t>La mission a donc été un succès global, permettant d'ouvrir de nouvelles perspectives de coopération entre la Côte d'Ivoire et la Thaïlande. La délégation a non seulement atteint ses objectifs commerciaux, mais a également établi des bases solides pour de futures collaborations..</w:t>
      </w:r>
    </w:p>
    <w:p w14:paraId="185FFDF3">
      <w:pPr>
        <w:jc w:val="both"/>
        <w:rPr>
          <w:rFonts w:ascii="Arial" w:hAnsi="Arial" w:cs="Arial"/>
        </w:rPr>
      </w:pPr>
      <w:r>
        <w:rPr>
          <w:rFonts w:ascii="Arial" w:hAnsi="Arial" w:cs="Arial"/>
        </w:rPr>
        <w:t>Les opportunités identifiées méritent d'être approfondies pour maximiser les retombées économiques et commerciales dans la mesure ou les partenaires thaïlandais ont émis le souhait de recevoir très prochainement une délégation ivoirienne composée d’entreprises et d’opérateurs économiques pour mettre en œuvre tous les projets qui ont été discutés.</w:t>
      </w:r>
    </w:p>
    <w:p w14:paraId="6A3C4917">
      <w:pPr>
        <w:jc w:val="both"/>
        <w:rPr>
          <w:rFonts w:ascii="Arial" w:hAnsi="Arial" w:cs="Arial"/>
        </w:rPr>
      </w:pPr>
      <w:r>
        <w:rPr>
          <w:rFonts w:ascii="Arial" w:hAnsi="Arial" w:cs="Arial"/>
        </w:rPr>
        <w:t>Concernant l’édition 2026 du THAÏFEX ANUGA ASIA, qui se’ tiendra à Bangkok du 26 au 30 Mai 2026, les organisateurs ont émis le souhait que CÔTE D’IVOIRE EXPORT puisse marquer sa présence par l’acquisition d’un pavillon, qui lui permettra d’exploiter toutes les opportunités de coopération avec la Thaïlande.</w:t>
      </w:r>
    </w:p>
    <w:p w14:paraId="50F15A5D">
      <w:pPr>
        <w:jc w:val="both"/>
        <w:rPr>
          <w:rFonts w:ascii="Arial" w:hAnsi="Arial" w:cs="Arial"/>
        </w:rPr>
      </w:pPr>
      <w:r>
        <w:rPr>
          <w:rFonts w:ascii="Arial" w:hAnsi="Arial" w:cs="Arial"/>
        </w:rPr>
        <w:t xml:space="preserve">L’OICED se rapprochera donc de l’agence CÔTE D’IVOIRE EXPORT, afin de prendre toutes les </w:t>
      </w:r>
    </w:p>
    <w:p w14:paraId="37F8F784">
      <w:pPr>
        <w:jc w:val="both"/>
        <w:rPr>
          <w:rFonts w:ascii="Arial" w:hAnsi="Arial" w:cs="Arial"/>
        </w:rPr>
      </w:pPr>
    </w:p>
    <w:p w14:paraId="05497DC6">
      <w:pPr>
        <w:jc w:val="both"/>
        <w:rPr>
          <w:rFonts w:ascii="Arial" w:hAnsi="Arial" w:cs="Arial"/>
        </w:rPr>
      </w:pPr>
      <w:r>
        <w:rPr>
          <w:rFonts w:ascii="Arial" w:hAnsi="Arial" w:cs="Arial"/>
        </w:rPr>
        <w:t>dispositions pour permettre une participation optimale au THAÏFEX ANUGA ASIA 2026.</w:t>
      </w:r>
    </w:p>
    <w:p w14:paraId="2BB9B7AA">
      <w:pPr>
        <w:jc w:val="both"/>
        <w:rPr>
          <w:rFonts w:ascii="Arial" w:hAnsi="Arial" w:cs="Arial"/>
          <w:b/>
          <w:bCs/>
        </w:rPr>
      </w:pPr>
    </w:p>
    <w:p w14:paraId="7DEF0DFB">
      <w:pPr>
        <w:jc w:val="both"/>
        <w:rPr>
          <w:rFonts w:ascii="Arial" w:hAnsi="Arial" w:cs="Arial"/>
          <w:b/>
          <w:bCs/>
        </w:rPr>
      </w:pP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288"/>
      </w:tblGrid>
      <w:tr w14:paraId="5A3988B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288" w:type="dxa"/>
          </w:tcPr>
          <w:p w14:paraId="5DBECA34">
            <w:pPr>
              <w:jc w:val="both"/>
              <w:rPr>
                <w:rFonts w:ascii="Arial" w:hAnsi="Arial" w:cs="Arial"/>
                <w:b/>
                <w:bCs/>
                <w:kern w:val="2"/>
                <w:lang w:eastAsia="zh-CN"/>
              </w:rPr>
            </w:pPr>
            <w:r>
              <w:rPr>
                <w:rFonts w:ascii="Arial" w:hAnsi="Arial" w:cs="Arial"/>
                <w:b/>
                <w:bCs/>
                <w:kern w:val="2"/>
                <w:lang w:eastAsia="zh-CN"/>
              </w:rPr>
              <w:t xml:space="preserve"> COMPOSITION DE LA DELEGATION _ THAIFEX ANUGA ASIA 2025 BANGKOK</w:t>
            </w:r>
          </w:p>
        </w:tc>
      </w:tr>
    </w:tbl>
    <w:p w14:paraId="7C399D7A">
      <w:pPr>
        <w:jc w:val="both"/>
        <w:rPr>
          <w:rFonts w:ascii="Arial" w:hAnsi="Arial" w:cs="Arial"/>
          <w:sz w:val="20"/>
          <w:szCs w:val="20"/>
        </w:rPr>
      </w:pPr>
    </w:p>
    <w:p w14:paraId="7B9450E7">
      <w:pPr>
        <w:tabs>
          <w:tab w:val="left" w:pos="5130"/>
        </w:tabs>
      </w:pPr>
    </w:p>
    <w:p w14:paraId="5501A78B">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KANGHA Jean-Marc Didier Ehui</w:t>
      </w:r>
      <w:r>
        <w:rPr>
          <w:rFonts w:ascii="Arial" w:hAnsi="Arial" w:cs="Arial"/>
        </w:rPr>
        <w:t>, 1</w:t>
      </w:r>
      <w:r>
        <w:rPr>
          <w:rFonts w:ascii="Arial" w:hAnsi="Arial" w:cs="Arial"/>
          <w:vertAlign w:val="superscript"/>
        </w:rPr>
        <w:t>er</w:t>
      </w:r>
      <w:r>
        <w:rPr>
          <w:rFonts w:ascii="Arial" w:hAnsi="Arial" w:cs="Arial"/>
        </w:rPr>
        <w:t xml:space="preserve"> Vice-président, Représentant Régional Afrique de l’Ouest </w:t>
      </w:r>
      <w:r>
        <w:rPr>
          <w:rFonts w:ascii="Arial" w:hAnsi="Arial" w:cs="Arial"/>
          <w:b/>
        </w:rPr>
        <w:t xml:space="preserve">OICED AISBL, chef de délégation. </w:t>
      </w:r>
    </w:p>
    <w:p w14:paraId="1235A358">
      <w:pPr>
        <w:pStyle w:val="9"/>
        <w:tabs>
          <w:tab w:val="left" w:pos="5130"/>
        </w:tabs>
        <w:rPr>
          <w:rFonts w:ascii="Arial" w:hAnsi="Arial" w:cs="Arial"/>
          <w:b/>
        </w:rPr>
      </w:pPr>
      <w:r>
        <w:rPr>
          <w:rFonts w:ascii="Arial" w:hAnsi="Arial" w:cs="Arial"/>
          <w:b/>
        </w:rPr>
        <w:t>Cel : +225 0707682709</w:t>
      </w:r>
    </w:p>
    <w:p w14:paraId="12144830">
      <w:pPr>
        <w:pStyle w:val="9"/>
        <w:tabs>
          <w:tab w:val="left" w:pos="5130"/>
        </w:tabs>
        <w:rPr>
          <w:rFonts w:ascii="Arial" w:hAnsi="Arial" w:cs="Arial"/>
          <w:b/>
        </w:rPr>
      </w:pPr>
    </w:p>
    <w:p w14:paraId="35D325E3">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BOTTY Adango Edouard</w:t>
      </w:r>
      <w:r>
        <w:rPr>
          <w:rFonts w:ascii="Arial" w:hAnsi="Arial" w:cs="Arial"/>
        </w:rPr>
        <w:t>, 2</w:t>
      </w:r>
      <w:r>
        <w:rPr>
          <w:rFonts w:ascii="Arial" w:hAnsi="Arial" w:cs="Arial"/>
          <w:vertAlign w:val="superscript"/>
        </w:rPr>
        <w:t>ème</w:t>
      </w:r>
      <w:r>
        <w:rPr>
          <w:rFonts w:ascii="Arial" w:hAnsi="Arial" w:cs="Arial"/>
        </w:rPr>
        <w:t xml:space="preserve"> Vice-président, Représentant Régional Afrique Central, </w:t>
      </w:r>
      <w:r>
        <w:rPr>
          <w:rFonts w:ascii="Arial" w:hAnsi="Arial" w:cs="Arial"/>
          <w:b/>
        </w:rPr>
        <w:t>OICED AISBL.</w:t>
      </w:r>
    </w:p>
    <w:p w14:paraId="0FA11E19">
      <w:pPr>
        <w:pStyle w:val="9"/>
        <w:tabs>
          <w:tab w:val="left" w:pos="5130"/>
        </w:tabs>
        <w:rPr>
          <w:rFonts w:ascii="Arial" w:hAnsi="Arial" w:cs="Arial"/>
          <w:b/>
        </w:rPr>
      </w:pPr>
      <w:r>
        <w:rPr>
          <w:rFonts w:ascii="Arial" w:hAnsi="Arial" w:cs="Arial"/>
          <w:b/>
        </w:rPr>
        <w:t xml:space="preserve">Cel : +225 0707175904 </w:t>
      </w:r>
    </w:p>
    <w:p w14:paraId="0F410C3F">
      <w:pPr>
        <w:tabs>
          <w:tab w:val="left" w:pos="5130"/>
        </w:tabs>
        <w:rPr>
          <w:rFonts w:ascii="Arial" w:hAnsi="Arial" w:cs="Arial"/>
          <w:b/>
        </w:rPr>
      </w:pPr>
    </w:p>
    <w:p w14:paraId="43DB2C7C">
      <w:pPr>
        <w:pStyle w:val="9"/>
        <w:widowControl/>
        <w:numPr>
          <w:ilvl w:val="0"/>
          <w:numId w:val="14"/>
        </w:numPr>
        <w:tabs>
          <w:tab w:val="left" w:pos="5130"/>
        </w:tabs>
        <w:autoSpaceDE/>
        <w:autoSpaceDN/>
        <w:spacing w:after="160" w:line="278" w:lineRule="auto"/>
        <w:contextualSpacing/>
        <w:rPr>
          <w:rFonts w:ascii="Arial" w:hAnsi="Arial" w:cs="Arial"/>
          <w:b/>
        </w:rPr>
      </w:pPr>
      <w:r>
        <w:rPr>
          <w:rFonts w:ascii="Arial" w:hAnsi="Arial" w:cs="Arial"/>
          <w:b/>
        </w:rPr>
        <w:t xml:space="preserve">GNANDJI Adjo Danielle Patricia, </w:t>
      </w:r>
      <w:r>
        <w:rPr>
          <w:rFonts w:ascii="Arial" w:hAnsi="Arial" w:cs="Arial"/>
        </w:rPr>
        <w:t>Représentante technique chargée des questions de politiques des ressources animales halieutiques et de la sécurité alimentaire à l’ambassade de Côte d’Ivoire au Japon</w:t>
      </w:r>
      <w:r>
        <w:rPr>
          <w:rFonts w:ascii="Arial" w:hAnsi="Arial" w:cs="Arial"/>
          <w:b/>
        </w:rPr>
        <w:t>.</w:t>
      </w:r>
    </w:p>
    <w:p w14:paraId="7839AE0B">
      <w:pPr>
        <w:pStyle w:val="9"/>
        <w:tabs>
          <w:tab w:val="left" w:pos="5130"/>
        </w:tabs>
        <w:rPr>
          <w:rFonts w:ascii="Arial" w:hAnsi="Arial" w:cs="Arial"/>
          <w:b/>
        </w:rPr>
      </w:pPr>
      <w:r>
        <w:rPr>
          <w:rFonts w:ascii="Arial" w:hAnsi="Arial" w:cs="Arial"/>
          <w:b/>
        </w:rPr>
        <w:t>Cel : +225 0707883055</w:t>
      </w:r>
    </w:p>
    <w:p w14:paraId="0101AFA4">
      <w:pPr>
        <w:pStyle w:val="9"/>
        <w:tabs>
          <w:tab w:val="left" w:pos="5130"/>
        </w:tabs>
        <w:rPr>
          <w:rFonts w:ascii="Arial" w:hAnsi="Arial" w:cs="Arial"/>
        </w:rPr>
      </w:pPr>
    </w:p>
    <w:p w14:paraId="1D186F58">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BENJAMIN Emmanuel Walker, </w:t>
      </w:r>
      <w:r>
        <w:rPr>
          <w:rFonts w:ascii="Arial" w:hAnsi="Arial" w:cs="Arial"/>
        </w:rPr>
        <w:t>Directeur du Développement des marchés Agence</w:t>
      </w:r>
      <w:r>
        <w:rPr>
          <w:rFonts w:ascii="Arial" w:hAnsi="Arial" w:cs="Arial"/>
          <w:b/>
        </w:rPr>
        <w:t xml:space="preserve"> CÔTE D’IVOIRE EXPORT.</w:t>
      </w:r>
    </w:p>
    <w:p w14:paraId="72FA0046">
      <w:pPr>
        <w:pStyle w:val="9"/>
        <w:tabs>
          <w:tab w:val="left" w:pos="5130"/>
        </w:tabs>
        <w:rPr>
          <w:rFonts w:ascii="Arial" w:hAnsi="Arial" w:cs="Arial"/>
          <w:b/>
        </w:rPr>
      </w:pPr>
      <w:r>
        <w:rPr>
          <w:rFonts w:ascii="Arial" w:hAnsi="Arial" w:cs="Arial"/>
          <w:b/>
        </w:rPr>
        <w:t>Cel : +225 0779504078</w:t>
      </w:r>
    </w:p>
    <w:p w14:paraId="5B5BBADE">
      <w:pPr>
        <w:pStyle w:val="9"/>
        <w:tabs>
          <w:tab w:val="left" w:pos="5130"/>
        </w:tabs>
        <w:rPr>
          <w:rFonts w:ascii="Arial" w:hAnsi="Arial" w:cs="Arial"/>
          <w:b/>
        </w:rPr>
      </w:pPr>
    </w:p>
    <w:p w14:paraId="0E2E738D">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KOBLAVI Dibi Kouakou Jean-Marc, </w:t>
      </w:r>
      <w:r>
        <w:rPr>
          <w:rFonts w:ascii="Arial" w:hAnsi="Arial" w:cs="Arial"/>
        </w:rPr>
        <w:t>Chargé de programmes Agence</w:t>
      </w:r>
      <w:r>
        <w:rPr>
          <w:rFonts w:ascii="Arial" w:hAnsi="Arial" w:cs="Arial"/>
          <w:b/>
        </w:rPr>
        <w:t xml:space="preserve"> CÔTE D’IVOIRE EXPORT.</w:t>
      </w:r>
    </w:p>
    <w:p w14:paraId="2FD699DB">
      <w:pPr>
        <w:pStyle w:val="9"/>
        <w:tabs>
          <w:tab w:val="left" w:pos="5130"/>
        </w:tabs>
        <w:rPr>
          <w:rFonts w:ascii="Arial" w:hAnsi="Arial" w:cs="Arial"/>
          <w:b/>
        </w:rPr>
      </w:pPr>
      <w:r>
        <w:rPr>
          <w:rFonts w:ascii="Arial" w:hAnsi="Arial" w:cs="Arial"/>
          <w:b/>
        </w:rPr>
        <w:t>Cel : +225 0708442018 </w:t>
      </w:r>
    </w:p>
    <w:p w14:paraId="2295C60F">
      <w:pPr>
        <w:pStyle w:val="9"/>
        <w:tabs>
          <w:tab w:val="left" w:pos="5130"/>
        </w:tabs>
        <w:rPr>
          <w:rFonts w:ascii="Arial" w:hAnsi="Arial" w:cs="Arial"/>
          <w:b/>
        </w:rPr>
      </w:pPr>
    </w:p>
    <w:p w14:paraId="2E991FDA">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N’ZI Marie-Michèle, </w:t>
      </w:r>
      <w:r>
        <w:rPr>
          <w:rFonts w:ascii="Arial" w:hAnsi="Arial" w:cs="Arial"/>
        </w:rPr>
        <w:t>Chargé de projets Agence</w:t>
      </w:r>
      <w:r>
        <w:rPr>
          <w:rFonts w:ascii="Arial" w:hAnsi="Arial" w:cs="Arial"/>
          <w:b/>
        </w:rPr>
        <w:t xml:space="preserve"> CÔTE D’IVOIRE EXPORT.</w:t>
      </w:r>
    </w:p>
    <w:p w14:paraId="083F1A81">
      <w:pPr>
        <w:pStyle w:val="9"/>
        <w:tabs>
          <w:tab w:val="left" w:pos="5130"/>
        </w:tabs>
        <w:rPr>
          <w:rFonts w:ascii="Arial" w:hAnsi="Arial" w:cs="Arial"/>
          <w:b/>
        </w:rPr>
      </w:pPr>
      <w:r>
        <w:rPr>
          <w:rFonts w:ascii="Arial" w:hAnsi="Arial" w:cs="Arial"/>
          <w:b/>
        </w:rPr>
        <w:t>Cel : +225 0749001748</w:t>
      </w:r>
    </w:p>
    <w:p w14:paraId="4EAB93EA">
      <w:pPr>
        <w:pStyle w:val="9"/>
        <w:tabs>
          <w:tab w:val="left" w:pos="5130"/>
        </w:tabs>
        <w:rPr>
          <w:rFonts w:ascii="Arial" w:hAnsi="Arial" w:cs="Arial"/>
          <w:b/>
        </w:rPr>
      </w:pPr>
    </w:p>
    <w:p w14:paraId="4B9396B6">
      <w:pPr>
        <w:pStyle w:val="9"/>
        <w:tabs>
          <w:tab w:val="left" w:pos="5130"/>
        </w:tabs>
        <w:rPr>
          <w:rFonts w:ascii="Arial" w:hAnsi="Arial" w:cs="Arial"/>
          <w:b/>
        </w:rPr>
      </w:pPr>
    </w:p>
    <w:p w14:paraId="7878FA7A">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OUEDRAOGO Rasmane</w:t>
      </w:r>
      <w:r>
        <w:rPr>
          <w:rFonts w:ascii="Arial" w:hAnsi="Arial" w:cs="Arial"/>
        </w:rPr>
        <w:t xml:space="preserve">, Secrétaire Exécutif de </w:t>
      </w:r>
      <w:r>
        <w:rPr>
          <w:rFonts w:ascii="Arial" w:hAnsi="Arial" w:eastAsia="Microsoft YaHei" w:cs="Arial"/>
        </w:rPr>
        <w:t>La Confédération des Fédérations Nationales de la Filière Bétail et Viande de l’Afrique de l’Ouest (</w:t>
      </w:r>
      <w:r>
        <w:rPr>
          <w:rFonts w:ascii="Arial" w:hAnsi="Arial" w:eastAsia="Microsoft YaHei" w:cs="Arial"/>
          <w:b/>
        </w:rPr>
        <w:t>COFENABVI-AO</w:t>
      </w:r>
      <w:r>
        <w:rPr>
          <w:rFonts w:ascii="Arial" w:hAnsi="Arial" w:eastAsia="Microsoft YaHei" w:cs="Arial"/>
        </w:rPr>
        <w:t>).</w:t>
      </w:r>
    </w:p>
    <w:p w14:paraId="79734654">
      <w:pPr>
        <w:pStyle w:val="9"/>
        <w:tabs>
          <w:tab w:val="left" w:pos="5130"/>
        </w:tabs>
        <w:rPr>
          <w:rFonts w:ascii="Arial" w:hAnsi="Arial" w:cs="Arial"/>
          <w:b/>
        </w:rPr>
      </w:pPr>
      <w:r>
        <w:rPr>
          <w:rFonts w:ascii="Arial" w:hAnsi="Arial" w:cs="Arial"/>
          <w:b/>
        </w:rPr>
        <w:t>Cel : +226 70257763</w:t>
      </w:r>
    </w:p>
    <w:p w14:paraId="6EF9C34D">
      <w:pPr>
        <w:pStyle w:val="9"/>
        <w:tabs>
          <w:tab w:val="left" w:pos="5130"/>
        </w:tabs>
        <w:rPr>
          <w:rFonts w:ascii="Arial" w:hAnsi="Arial" w:cs="Arial"/>
          <w:b/>
        </w:rPr>
      </w:pPr>
    </w:p>
    <w:p w14:paraId="12C6E26B">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OUATTARA Kanigui Mamadou Hyacinthe, </w:t>
      </w:r>
      <w:r>
        <w:rPr>
          <w:rFonts w:ascii="Arial" w:hAnsi="Arial" w:cs="Arial"/>
        </w:rPr>
        <w:t>Président du Conseil d’Administration de la Fédération Ivoirienne des Petites et Moyennes Entreprises</w:t>
      </w:r>
      <w:r>
        <w:rPr>
          <w:rFonts w:ascii="Arial" w:hAnsi="Arial" w:cs="Arial"/>
          <w:b/>
        </w:rPr>
        <w:t xml:space="preserve"> (FIPME)</w:t>
      </w:r>
    </w:p>
    <w:p w14:paraId="1BE8CFC1">
      <w:pPr>
        <w:pStyle w:val="9"/>
        <w:tabs>
          <w:tab w:val="left" w:pos="5130"/>
        </w:tabs>
        <w:rPr>
          <w:rFonts w:ascii="Arial" w:hAnsi="Arial" w:cs="Arial"/>
          <w:b/>
        </w:rPr>
      </w:pPr>
      <w:r>
        <w:rPr>
          <w:rFonts w:ascii="Arial" w:hAnsi="Arial" w:cs="Arial"/>
          <w:b/>
        </w:rPr>
        <w:t>Cel : +225 0707015024</w:t>
      </w:r>
    </w:p>
    <w:p w14:paraId="6F7AA37B">
      <w:pPr>
        <w:pStyle w:val="9"/>
        <w:tabs>
          <w:tab w:val="left" w:pos="5130"/>
        </w:tabs>
        <w:rPr>
          <w:rFonts w:ascii="Arial" w:hAnsi="Arial" w:cs="Arial"/>
          <w:b/>
        </w:rPr>
      </w:pPr>
    </w:p>
    <w:p w14:paraId="37CF863A">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SERIKPA Dago Augustin, </w:t>
      </w:r>
      <w:r>
        <w:rPr>
          <w:rFonts w:ascii="Arial" w:hAnsi="Arial" w:cs="Arial"/>
        </w:rPr>
        <w:t>Vice-président</w:t>
      </w:r>
      <w:r>
        <w:rPr>
          <w:rFonts w:ascii="Arial" w:hAnsi="Arial" w:cs="Arial"/>
          <w:b/>
        </w:rPr>
        <w:t xml:space="preserve"> </w:t>
      </w:r>
      <w:r>
        <w:rPr>
          <w:rFonts w:ascii="Arial" w:hAnsi="Arial" w:cs="Arial"/>
        </w:rPr>
        <w:t>de la Fédération Ivoirienne des Petites et Moyennes Entreprises</w:t>
      </w:r>
      <w:r>
        <w:rPr>
          <w:rFonts w:ascii="Arial" w:hAnsi="Arial" w:cs="Arial"/>
          <w:b/>
        </w:rPr>
        <w:t xml:space="preserve"> (FIPME)</w:t>
      </w:r>
    </w:p>
    <w:p w14:paraId="31F58548">
      <w:pPr>
        <w:pStyle w:val="9"/>
        <w:tabs>
          <w:tab w:val="left" w:pos="5130"/>
        </w:tabs>
        <w:rPr>
          <w:rFonts w:ascii="Arial" w:hAnsi="Arial" w:cs="Arial"/>
          <w:b/>
        </w:rPr>
      </w:pPr>
      <w:r>
        <w:rPr>
          <w:rFonts w:ascii="Arial" w:hAnsi="Arial" w:cs="Arial"/>
          <w:b/>
        </w:rPr>
        <w:t>Cel : +225 0707583173</w:t>
      </w:r>
    </w:p>
    <w:p w14:paraId="2E7E8B67">
      <w:pPr>
        <w:pStyle w:val="9"/>
        <w:tabs>
          <w:tab w:val="left" w:pos="5130"/>
        </w:tabs>
        <w:rPr>
          <w:rFonts w:ascii="Arial" w:hAnsi="Arial" w:cs="Arial"/>
          <w:b/>
        </w:rPr>
      </w:pPr>
    </w:p>
    <w:p w14:paraId="5CC88091">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KOKO Gnally Guillaume, </w:t>
      </w:r>
      <w:r>
        <w:rPr>
          <w:rFonts w:ascii="Arial" w:hAnsi="Arial" w:cs="Arial"/>
        </w:rPr>
        <w:t>Vice-président</w:t>
      </w:r>
      <w:r>
        <w:rPr>
          <w:rFonts w:ascii="Arial" w:hAnsi="Arial" w:cs="Arial"/>
          <w:b/>
        </w:rPr>
        <w:t xml:space="preserve"> </w:t>
      </w:r>
      <w:r>
        <w:rPr>
          <w:rFonts w:ascii="Arial" w:hAnsi="Arial" w:cs="Arial"/>
        </w:rPr>
        <w:t>de la Fédération Ivoirienne des Petites et Moyennes Entreprises</w:t>
      </w:r>
      <w:r>
        <w:rPr>
          <w:rFonts w:ascii="Arial" w:hAnsi="Arial" w:cs="Arial"/>
          <w:b/>
        </w:rPr>
        <w:t xml:space="preserve"> (FIPME)</w:t>
      </w:r>
    </w:p>
    <w:p w14:paraId="2D36A19B">
      <w:pPr>
        <w:pStyle w:val="9"/>
        <w:tabs>
          <w:tab w:val="left" w:pos="5130"/>
        </w:tabs>
        <w:rPr>
          <w:rFonts w:ascii="Arial" w:hAnsi="Arial" w:cs="Arial"/>
          <w:b/>
        </w:rPr>
      </w:pPr>
      <w:r>
        <w:rPr>
          <w:rFonts w:ascii="Arial" w:hAnsi="Arial" w:cs="Arial"/>
          <w:b/>
        </w:rPr>
        <w:t xml:space="preserve">Cel : +225 0707484787 </w:t>
      </w:r>
    </w:p>
    <w:p w14:paraId="69AA67CB">
      <w:pPr>
        <w:pStyle w:val="9"/>
        <w:tabs>
          <w:tab w:val="left" w:pos="5130"/>
        </w:tabs>
        <w:rPr>
          <w:rFonts w:ascii="Arial" w:hAnsi="Arial" w:cs="Arial"/>
          <w:b/>
        </w:rPr>
      </w:pPr>
      <w:r>
        <w:rPr>
          <w:rFonts w:ascii="Arial" w:hAnsi="Arial" w:cs="Arial"/>
          <w:b/>
        </w:rPr>
        <w:t xml:space="preserve"> </w:t>
      </w:r>
    </w:p>
    <w:p w14:paraId="5D9726A7">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GORIS Alain Trésor Maxwell, </w:t>
      </w:r>
      <w:r>
        <w:rPr>
          <w:rFonts w:ascii="Arial" w:hAnsi="Arial" w:cs="Arial"/>
        </w:rPr>
        <w:t xml:space="preserve">gérant de la chaine de restauration </w:t>
      </w:r>
      <w:r>
        <w:rPr>
          <w:rFonts w:ascii="Arial" w:hAnsi="Arial" w:cs="Arial"/>
          <w:b/>
        </w:rPr>
        <w:t>TEXAS GRILLZ (FIPME)</w:t>
      </w:r>
    </w:p>
    <w:p w14:paraId="134ACD98">
      <w:pPr>
        <w:pStyle w:val="9"/>
        <w:tabs>
          <w:tab w:val="left" w:pos="5130"/>
        </w:tabs>
        <w:rPr>
          <w:rFonts w:ascii="Arial" w:hAnsi="Arial" w:cs="Arial"/>
          <w:b/>
        </w:rPr>
      </w:pPr>
      <w:r>
        <w:rPr>
          <w:rFonts w:ascii="Arial" w:hAnsi="Arial" w:cs="Arial"/>
          <w:b/>
        </w:rPr>
        <w:t>Cel : +225 07 88 89 87 89</w:t>
      </w:r>
    </w:p>
    <w:p w14:paraId="02EADA54">
      <w:pPr>
        <w:pStyle w:val="9"/>
        <w:tabs>
          <w:tab w:val="left" w:pos="5130"/>
        </w:tabs>
        <w:rPr>
          <w:rFonts w:ascii="Arial" w:hAnsi="Arial" w:cs="Arial"/>
          <w:b/>
        </w:rPr>
      </w:pPr>
    </w:p>
    <w:p w14:paraId="4B306309">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GORIS Jean-Jacques, </w:t>
      </w:r>
      <w:r>
        <w:rPr>
          <w:rFonts w:ascii="Arial" w:hAnsi="Arial" w:cs="Arial"/>
          <w:shd w:val="clear" w:color="auto" w:fill="FFFFFF"/>
        </w:rPr>
        <w:t xml:space="preserve">Responsable achats, chaîne de restauration </w:t>
      </w:r>
      <w:r>
        <w:rPr>
          <w:rFonts w:ascii="Arial" w:hAnsi="Arial" w:cs="Arial"/>
          <w:b/>
        </w:rPr>
        <w:t>TEXAS GRILLZ(FIPME)</w:t>
      </w:r>
    </w:p>
    <w:p w14:paraId="57D79088">
      <w:pPr>
        <w:pStyle w:val="9"/>
        <w:tabs>
          <w:tab w:val="left" w:pos="5130"/>
        </w:tabs>
        <w:rPr>
          <w:rFonts w:ascii="Arial" w:hAnsi="Arial" w:cs="Arial"/>
          <w:b/>
        </w:rPr>
      </w:pPr>
      <w:r>
        <w:rPr>
          <w:rFonts w:ascii="Arial" w:hAnsi="Arial" w:cs="Arial"/>
          <w:b/>
        </w:rPr>
        <w:t xml:space="preserve">Cel : +225 08 31 45 89 </w:t>
      </w:r>
    </w:p>
    <w:p w14:paraId="0F3E9C34">
      <w:pPr>
        <w:pStyle w:val="9"/>
        <w:tabs>
          <w:tab w:val="left" w:pos="5130"/>
        </w:tabs>
        <w:rPr>
          <w:rFonts w:ascii="Arial" w:hAnsi="Arial" w:cs="Arial"/>
          <w:b/>
        </w:rPr>
      </w:pPr>
    </w:p>
    <w:p w14:paraId="07486342">
      <w:pPr>
        <w:pStyle w:val="9"/>
        <w:widowControl/>
        <w:numPr>
          <w:ilvl w:val="0"/>
          <w:numId w:val="14"/>
        </w:numPr>
        <w:tabs>
          <w:tab w:val="left" w:pos="5130"/>
        </w:tabs>
        <w:autoSpaceDE/>
        <w:autoSpaceDN/>
        <w:spacing w:after="200" w:line="276" w:lineRule="auto"/>
        <w:contextualSpacing/>
        <w:rPr>
          <w:rFonts w:ascii="Arial" w:hAnsi="Arial" w:cs="Arial"/>
          <w:b/>
        </w:rPr>
      </w:pPr>
      <w:r>
        <w:rPr>
          <w:rFonts w:ascii="Arial" w:hAnsi="Arial" w:cs="Arial"/>
          <w:b/>
        </w:rPr>
        <w:t xml:space="preserve">SEKA Julius Paul, </w:t>
      </w:r>
      <w:r>
        <w:rPr>
          <w:rFonts w:ascii="Arial" w:hAnsi="Arial" w:cs="Arial"/>
        </w:rPr>
        <w:t>Directeur de la société</w:t>
      </w:r>
      <w:r>
        <w:rPr>
          <w:rFonts w:ascii="Arial" w:hAnsi="Arial" w:cs="Arial"/>
          <w:b/>
        </w:rPr>
        <w:t xml:space="preserve"> NUMERIC SERVICES SOLUTIONS (FIPME)</w:t>
      </w:r>
    </w:p>
    <w:p w14:paraId="067E0D3D">
      <w:pPr>
        <w:pStyle w:val="9"/>
        <w:tabs>
          <w:tab w:val="left" w:pos="5130"/>
        </w:tabs>
        <w:rPr>
          <w:rFonts w:ascii="Arial" w:hAnsi="Arial" w:cs="Arial"/>
          <w:b/>
        </w:rPr>
      </w:pPr>
      <w:r>
        <w:rPr>
          <w:rFonts w:ascii="Arial" w:hAnsi="Arial" w:cs="Arial"/>
          <w:b/>
        </w:rPr>
        <w:t>Cel : +25 0769050521</w:t>
      </w:r>
    </w:p>
    <w:p w14:paraId="7D9A6CE9">
      <w:pPr>
        <w:pStyle w:val="9"/>
        <w:tabs>
          <w:tab w:val="left" w:pos="5130"/>
        </w:tabs>
        <w:rPr>
          <w:rFonts w:ascii="Arial" w:hAnsi="Arial" w:cs="Arial"/>
          <w:b/>
        </w:rPr>
      </w:pPr>
    </w:p>
    <w:p w14:paraId="06B12303">
      <w:pPr>
        <w:rPr>
          <w:rFonts w:ascii="Century Gothic" w:hAnsi="Century Gothic" w:cs="Arial"/>
          <w:bCs/>
          <w:lang w:eastAsia="fr-FR"/>
        </w:rPr>
      </w:pPr>
    </w:p>
    <w:p w14:paraId="7FF2E373"/>
    <w:p w14:paraId="1A5AA9B8">
      <w:pPr>
        <w:rPr>
          <w:sz w:val="48"/>
          <w:szCs w:val="48"/>
        </w:rPr>
      </w:pPr>
      <w:r>
        <w:rPr>
          <w:position w:val="6"/>
          <w:sz w:val="20"/>
          <w:lang w:val="en-US"/>
        </w:rPr>
        <w:drawing>
          <wp:inline distT="0" distB="0" distL="0" distR="0">
            <wp:extent cx="967740" cy="980440"/>
            <wp:effectExtent l="0" t="0" r="0" b="0"/>
            <wp:docPr id="29" name="Image 29"/>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5" cstate="print"/>
                    <a:stretch>
                      <a:fillRect/>
                    </a:stretch>
                  </pic:blipFill>
                  <pic:spPr>
                    <a:xfrm>
                      <a:off x="0" y="0"/>
                      <a:ext cx="967905" cy="980598"/>
                    </a:xfrm>
                    <a:prstGeom prst="rect">
                      <a:avLst/>
                    </a:prstGeom>
                  </pic:spPr>
                </pic:pic>
              </a:graphicData>
            </a:graphic>
          </wp:inline>
        </w:drawing>
      </w:r>
      <w:r>
        <w:rPr>
          <w:sz w:val="48"/>
          <w:szCs w:val="48"/>
        </w:rPr>
        <w:t xml:space="preserve">                                                          </w:t>
      </w:r>
      <w:r>
        <w:rPr>
          <w:sz w:val="48"/>
          <w:szCs w:val="48"/>
          <w:lang w:val="en-US"/>
        </w:rPr>
        <w:drawing>
          <wp:inline distT="0" distB="0" distL="0" distR="0">
            <wp:extent cx="1047115" cy="1047750"/>
            <wp:effectExtent l="0" t="0" r="0" b="0"/>
            <wp:docPr id="141" name="Image 25"/>
            <wp:cNvGraphicFramePr/>
            <a:graphic xmlns:a="http://schemas.openxmlformats.org/drawingml/2006/main">
              <a:graphicData uri="http://schemas.openxmlformats.org/drawingml/2006/picture">
                <pic:pic xmlns:pic="http://schemas.openxmlformats.org/drawingml/2006/picture">
                  <pic:nvPicPr>
                    <pic:cNvPr id="141" name="Image 25"/>
                    <pic:cNvPicPr/>
                  </pic:nvPicPr>
                  <pic:blipFill>
                    <a:blip r:embed="rId6" cstate="print"/>
                    <a:stretch>
                      <a:fillRect/>
                    </a:stretch>
                  </pic:blipFill>
                  <pic:spPr>
                    <a:xfrm>
                      <a:off x="0" y="0"/>
                      <a:ext cx="1047749" cy="1047750"/>
                    </a:xfrm>
                    <a:prstGeom prst="rect">
                      <a:avLst/>
                    </a:prstGeom>
                  </pic:spPr>
                </pic:pic>
              </a:graphicData>
            </a:graphic>
          </wp:inline>
        </w:drawing>
      </w:r>
      <w:r>
        <w:rPr>
          <w:sz w:val="48"/>
          <w:szCs w:val="48"/>
        </w:rPr>
        <w:t xml:space="preserve"> </w:t>
      </w:r>
    </w:p>
    <w:p w14:paraId="449DB234">
      <w:pPr>
        <w:rPr>
          <w:sz w:val="48"/>
          <w:szCs w:val="48"/>
        </w:rPr>
      </w:pPr>
    </w:p>
    <w:p w14:paraId="0612F74E">
      <w:pPr>
        <w:rPr>
          <w:sz w:val="48"/>
          <w:szCs w:val="48"/>
        </w:rPr>
      </w:pPr>
    </w:p>
    <w:p w14:paraId="17CCE869">
      <w:pPr>
        <w:rPr>
          <w:sz w:val="48"/>
          <w:szCs w:val="48"/>
        </w:rPr>
      </w:pPr>
    </w:p>
    <w:p w14:paraId="767143C9">
      <w:pPr>
        <w:rPr>
          <w:sz w:val="48"/>
          <w:szCs w:val="48"/>
        </w:rPr>
      </w:pPr>
    </w:p>
    <w:p w14:paraId="654B0000">
      <w:pPr>
        <w:rPr>
          <w:sz w:val="48"/>
          <w:szCs w:val="48"/>
        </w:rPr>
      </w:pPr>
    </w:p>
    <w:p w14:paraId="2B97E99D">
      <w:pPr>
        <w:rPr>
          <w:sz w:val="48"/>
          <w:szCs w:val="48"/>
        </w:rPr>
      </w:pPr>
    </w:p>
    <w:p w14:paraId="7AFA24B7">
      <w:pPr>
        <w:rPr>
          <w:sz w:val="48"/>
          <w:szCs w:val="48"/>
        </w:rPr>
      </w:pPr>
    </w:p>
    <w:p w14:paraId="3B378124">
      <w:pPr>
        <w:rPr>
          <w:sz w:val="48"/>
          <w:szCs w:val="48"/>
        </w:rPr>
      </w:pPr>
    </w:p>
    <w:p w14:paraId="14E2A524">
      <w:pPr>
        <w:rPr>
          <w:sz w:val="48"/>
          <w:szCs w:val="48"/>
        </w:rPr>
      </w:pPr>
      <w:r>
        <w:rPr>
          <w:sz w:val="48"/>
          <w:szCs w:val="48"/>
        </w:rPr>
        <w:t>10. ANNEXE 2 : PHOTOS DU THAIFEX 2025</w:t>
      </w:r>
    </w:p>
    <w:p w14:paraId="75E9D61F">
      <w:pPr>
        <w:rPr>
          <w:sz w:val="36"/>
          <w:szCs w:val="36"/>
        </w:rPr>
      </w:pPr>
    </w:p>
    <w:p w14:paraId="6DACBFED">
      <w:pPr>
        <w:pStyle w:val="5"/>
      </w:pPr>
      <w:r>
        <w:drawing>
          <wp:inline distT="0" distB="0" distL="0" distR="0">
            <wp:extent cx="5941060" cy="8153400"/>
            <wp:effectExtent l="19050" t="0" r="2375" b="0"/>
            <wp:docPr id="102" name="Image 5" descr="C:\Users\FILS DU DIEU VIVANT\AppData\Local\Packages\5319275A.WhatsAppDesktop_cv1g1gvanyjgm\TempState\3092418CCC549105C2C1A37F900F934F\WhatsApp Image 2025-05-21 à 09.12.29_8ba31f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 5" descr="C:\Users\FILS DU DIEU VIVANT\AppData\Local\Packages\5319275A.WhatsAppDesktop_cv1g1gvanyjgm\TempState\3092418CCC549105C2C1A37F900F934F\WhatsApp Image 2025-05-21 à 09.12.29_8ba31ffe.jpg"/>
                    <pic:cNvPicPr>
                      <a:picLocks noChangeAspect="1" noChangeArrowheads="1"/>
                    </pic:cNvPicPr>
                  </pic:nvPicPr>
                  <pic:blipFill>
                    <a:blip r:embed="rId13"/>
                    <a:srcRect/>
                    <a:stretch>
                      <a:fillRect/>
                    </a:stretch>
                  </pic:blipFill>
                  <pic:spPr>
                    <a:xfrm>
                      <a:off x="0" y="0"/>
                      <a:ext cx="5943600" cy="8156659"/>
                    </a:xfrm>
                    <a:prstGeom prst="rect">
                      <a:avLst/>
                    </a:prstGeom>
                    <a:noFill/>
                    <a:ln w="9525">
                      <a:noFill/>
                      <a:miter lim="800000"/>
                      <a:headEnd/>
                      <a:tailEnd/>
                    </a:ln>
                  </pic:spPr>
                </pic:pic>
              </a:graphicData>
            </a:graphic>
          </wp:inline>
        </w:drawing>
      </w:r>
      <w:r>
        <w:drawing>
          <wp:inline distT="0" distB="0" distL="0" distR="0">
            <wp:extent cx="5648325" cy="6448425"/>
            <wp:effectExtent l="19050" t="0" r="9525" b="0"/>
            <wp:docPr id="103" name="Image 3" descr="C:\Users\FILS DU DIEU VIVANT\Documents\WhatsApp Image 2025-06-01 à 16.20.18_6701d97cthafex 20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 3" descr="C:\Users\FILS DU DIEU VIVANT\Documents\WhatsApp Image 2025-06-01 à 16.20.18_6701d97cthafex 2025-2.jpg"/>
                    <pic:cNvPicPr>
                      <a:picLocks noChangeAspect="1" noChangeArrowheads="1"/>
                    </pic:cNvPicPr>
                  </pic:nvPicPr>
                  <pic:blipFill>
                    <a:blip r:embed="rId14"/>
                    <a:srcRect/>
                    <a:stretch>
                      <a:fillRect/>
                    </a:stretch>
                  </pic:blipFill>
                  <pic:spPr>
                    <a:xfrm>
                      <a:off x="0" y="0"/>
                      <a:ext cx="5648325" cy="6448425"/>
                    </a:xfrm>
                    <a:prstGeom prst="rect">
                      <a:avLst/>
                    </a:prstGeom>
                    <a:noFill/>
                    <a:ln w="9525">
                      <a:noFill/>
                      <a:miter lim="800000"/>
                      <a:headEnd/>
                      <a:tailEnd/>
                    </a:ln>
                  </pic:spPr>
                </pic:pic>
              </a:graphicData>
            </a:graphic>
          </wp:inline>
        </w:drawing>
      </w:r>
      <w:r>
        <w:rPr>
          <w:snapToGrid w:val="0"/>
          <w:color w:val="000000"/>
          <w:w w:val="0"/>
          <w:sz w:val="0"/>
          <w:szCs w:val="0"/>
          <w:u w:color="000000"/>
          <w:shd w:val="clear" w:color="000000" w:fill="000000"/>
        </w:rPr>
        <w:t xml:space="preserve"> </w:t>
      </w:r>
      <w:r>
        <w:drawing>
          <wp:inline distT="0" distB="0" distL="0" distR="0">
            <wp:extent cx="6372225" cy="5667375"/>
            <wp:effectExtent l="19050" t="0" r="9525" b="0"/>
            <wp:docPr id="104" name="Image 4" descr="C:\Users\FILS DU DIEU VIVANT\AppData\Local\Packages\5319275A.WhatsAppDesktop_cv1g1gvanyjgm\TempState\66376F567B4AECCAF93121C56BDF35F6\WhatsApp Image 2025-05-27 à 15.08.04_d1f61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 4" descr="C:\Users\FILS DU DIEU VIVANT\AppData\Local\Packages\5319275A.WhatsAppDesktop_cv1g1gvanyjgm\TempState\66376F567B4AECCAF93121C56BDF35F6\WhatsApp Image 2025-05-27 à 15.08.04_d1f61652.jpg"/>
                    <pic:cNvPicPr>
                      <a:picLocks noChangeAspect="1" noChangeArrowheads="1"/>
                    </pic:cNvPicPr>
                  </pic:nvPicPr>
                  <pic:blipFill>
                    <a:blip r:embed="rId9"/>
                    <a:srcRect/>
                    <a:stretch>
                      <a:fillRect/>
                    </a:stretch>
                  </pic:blipFill>
                  <pic:spPr>
                    <a:xfrm>
                      <a:off x="0" y="0"/>
                      <a:ext cx="6372225" cy="5667375"/>
                    </a:xfrm>
                    <a:prstGeom prst="rect">
                      <a:avLst/>
                    </a:prstGeom>
                    <a:noFill/>
                    <a:ln w="9525">
                      <a:noFill/>
                      <a:miter lim="800000"/>
                      <a:headEnd/>
                      <a:tailEnd/>
                    </a:ln>
                  </pic:spPr>
                </pic:pic>
              </a:graphicData>
            </a:graphic>
          </wp:inline>
        </w:drawing>
      </w:r>
      <w:r>
        <w:drawing>
          <wp:inline distT="0" distB="0" distL="0" distR="0">
            <wp:extent cx="6600825" cy="6353175"/>
            <wp:effectExtent l="19050" t="0" r="9525" b="0"/>
            <wp:docPr id="105" name="Image 5" descr="C:\Users\FILS DU DIEU VIVANT\Documents\WhatsApp Image 2025-06-12 à 19.58.50_6d4717e6 thaifex 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 5" descr="C:\Users\FILS DU DIEU VIVANT\Documents\WhatsApp Image 2025-06-12 à 19.58.50_6d4717e6 thaifex 2025.jpg"/>
                    <pic:cNvPicPr>
                      <a:picLocks noChangeAspect="1" noChangeArrowheads="1"/>
                    </pic:cNvPicPr>
                  </pic:nvPicPr>
                  <pic:blipFill>
                    <a:blip r:embed="rId10"/>
                    <a:srcRect/>
                    <a:stretch>
                      <a:fillRect/>
                    </a:stretch>
                  </pic:blipFill>
                  <pic:spPr>
                    <a:xfrm>
                      <a:off x="0" y="0"/>
                      <a:ext cx="6600825" cy="6353175"/>
                    </a:xfrm>
                    <a:prstGeom prst="rect">
                      <a:avLst/>
                    </a:prstGeom>
                    <a:noFill/>
                    <a:ln w="9525">
                      <a:noFill/>
                      <a:miter lim="800000"/>
                      <a:headEnd/>
                      <a:tailEnd/>
                    </a:ln>
                  </pic:spPr>
                </pic:pic>
              </a:graphicData>
            </a:graphic>
          </wp:inline>
        </w:drawing>
      </w:r>
      <w:r>
        <w:drawing>
          <wp:inline distT="0" distB="0" distL="0" distR="0">
            <wp:extent cx="6400800" cy="6848475"/>
            <wp:effectExtent l="19050" t="0" r="0" b="0"/>
            <wp:docPr id="106" name="Image 9" descr="C:\Users\FILS DU DIEU VIVANT\Downloads\DSC08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 9" descr="C:\Users\FILS DU DIEU VIVANT\Downloads\DSC08375.JPG"/>
                    <pic:cNvPicPr>
                      <a:picLocks noChangeAspect="1" noChangeArrowheads="1"/>
                    </pic:cNvPicPr>
                  </pic:nvPicPr>
                  <pic:blipFill>
                    <a:blip r:embed="rId15" cstate="print"/>
                    <a:srcRect/>
                    <a:stretch>
                      <a:fillRect/>
                    </a:stretch>
                  </pic:blipFill>
                  <pic:spPr>
                    <a:xfrm>
                      <a:off x="0" y="0"/>
                      <a:ext cx="6400800" cy="6848475"/>
                    </a:xfrm>
                    <a:prstGeom prst="rect">
                      <a:avLst/>
                    </a:prstGeom>
                    <a:noFill/>
                    <a:ln w="9525">
                      <a:noFill/>
                      <a:miter lim="800000"/>
                      <a:headEnd/>
                      <a:tailEnd/>
                    </a:ln>
                  </pic:spPr>
                </pic:pic>
              </a:graphicData>
            </a:graphic>
          </wp:inline>
        </w:drawing>
      </w:r>
      <w:r>
        <w:drawing>
          <wp:inline distT="0" distB="0" distL="0" distR="0">
            <wp:extent cx="6400800" cy="6391275"/>
            <wp:effectExtent l="19050" t="0" r="0" b="0"/>
            <wp:docPr id="107" name="Image 6" descr="C:\Users\FILS DU DIEU VIVANT\Documents\WhatsApp Image 2025-06-01 à 16.20.18_0a9410a2thaifex 20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 6" descr="C:\Users\FILS DU DIEU VIVANT\Documents\WhatsApp Image 2025-06-01 à 16.20.18_0a9410a2thaifex 2025-6.jpg"/>
                    <pic:cNvPicPr>
                      <a:picLocks noChangeAspect="1" noChangeArrowheads="1"/>
                    </pic:cNvPicPr>
                  </pic:nvPicPr>
                  <pic:blipFill>
                    <a:blip r:embed="rId16"/>
                    <a:srcRect/>
                    <a:stretch>
                      <a:fillRect/>
                    </a:stretch>
                  </pic:blipFill>
                  <pic:spPr>
                    <a:xfrm>
                      <a:off x="0" y="0"/>
                      <a:ext cx="6400800" cy="6391275"/>
                    </a:xfrm>
                    <a:prstGeom prst="rect">
                      <a:avLst/>
                    </a:prstGeom>
                    <a:noFill/>
                    <a:ln w="9525">
                      <a:noFill/>
                      <a:miter lim="800000"/>
                      <a:headEnd/>
                      <a:tailEnd/>
                    </a:ln>
                  </pic:spPr>
                </pic:pic>
              </a:graphicData>
            </a:graphic>
          </wp:inline>
        </w:drawing>
      </w:r>
      <w:r>
        <w:drawing>
          <wp:inline distT="0" distB="0" distL="0" distR="0">
            <wp:extent cx="6296025" cy="7086600"/>
            <wp:effectExtent l="19050" t="0" r="9525" b="0"/>
            <wp:docPr id="108" name="Image 7" descr="C:\Users\FILS DU DIEU VIVANT\Downloads\DSC08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 7" descr="C:\Users\FILS DU DIEU VIVANT\Downloads\DSC08226.JPG"/>
                    <pic:cNvPicPr>
                      <a:picLocks noChangeAspect="1" noChangeArrowheads="1"/>
                    </pic:cNvPicPr>
                  </pic:nvPicPr>
                  <pic:blipFill>
                    <a:blip r:embed="rId11" cstate="print"/>
                    <a:srcRect/>
                    <a:stretch>
                      <a:fillRect/>
                    </a:stretch>
                  </pic:blipFill>
                  <pic:spPr>
                    <a:xfrm>
                      <a:off x="0" y="0"/>
                      <a:ext cx="6296025" cy="7086600"/>
                    </a:xfrm>
                    <a:prstGeom prst="rect">
                      <a:avLst/>
                    </a:prstGeom>
                    <a:noFill/>
                    <a:ln w="9525">
                      <a:noFill/>
                      <a:miter lim="800000"/>
                      <a:headEnd/>
                      <a:tailEnd/>
                    </a:ln>
                  </pic:spPr>
                </pic:pic>
              </a:graphicData>
            </a:graphic>
          </wp:inline>
        </w:drawing>
      </w:r>
      <w:r>
        <w:drawing>
          <wp:inline distT="0" distB="0" distL="0" distR="0">
            <wp:extent cx="6591300" cy="6858000"/>
            <wp:effectExtent l="133350" t="76200" r="95250" b="76200"/>
            <wp:docPr id="109" name="Image 10" descr="C:\Users\FILS DU DIEU VIVANT\Documents\WhatsApp Image 2025-06-12 à 19.58.51_8c010dffthaifex 202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 10" descr="C:\Users\FILS DU DIEU VIVANT\Documents\WhatsApp Image 2025-06-12 à 19.58.51_8c010dffthaifex 2025-10.jpg"/>
                    <pic:cNvPicPr>
                      <a:picLocks noChangeAspect="1" noChangeArrowheads="1"/>
                    </pic:cNvPicPr>
                  </pic:nvPicPr>
                  <pic:blipFill>
                    <a:blip r:embed="rId17"/>
                    <a:srcRect/>
                    <a:stretch>
                      <a:fillRect/>
                    </a:stretch>
                  </pic:blipFill>
                  <pic:spPr>
                    <a:xfrm>
                      <a:off x="0" y="0"/>
                      <a:ext cx="6591300" cy="6858000"/>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C55C909">
      <w:pPr>
        <w:pStyle w:val="5"/>
      </w:pPr>
      <w:r>
        <w:drawing>
          <wp:inline distT="0" distB="0" distL="0" distR="0">
            <wp:extent cx="6781800" cy="10287000"/>
            <wp:effectExtent l="19050" t="0" r="0" b="0"/>
            <wp:docPr id="110" name="Image 23" descr="C:\Users\FILS DU DIEU VIVANT\Documents\WhatsApp Image 2025-06-01 à 16.20.18_9e774c36thaifex 20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 23" descr="C:\Users\FILS DU DIEU VIVANT\Documents\WhatsApp Image 2025-06-01 à 16.20.18_9e774c36thaifex 2025-7.jpg"/>
                    <pic:cNvPicPr>
                      <a:picLocks noChangeAspect="1" noChangeArrowheads="1"/>
                    </pic:cNvPicPr>
                  </pic:nvPicPr>
                  <pic:blipFill>
                    <a:blip r:embed="rId18"/>
                    <a:srcRect/>
                    <a:stretch>
                      <a:fillRect/>
                    </a:stretch>
                  </pic:blipFill>
                  <pic:spPr>
                    <a:xfrm>
                      <a:off x="0" y="0"/>
                      <a:ext cx="6781800" cy="10287000"/>
                    </a:xfrm>
                    <a:prstGeom prst="rect">
                      <a:avLst/>
                    </a:prstGeom>
                    <a:noFill/>
                    <a:ln w="9525">
                      <a:noFill/>
                      <a:miter lim="800000"/>
                      <a:headEnd/>
                      <a:tailEnd/>
                    </a:ln>
                  </pic:spPr>
                </pic:pic>
              </a:graphicData>
            </a:graphic>
          </wp:inline>
        </w:drawing>
      </w:r>
    </w:p>
    <w:p w14:paraId="14063790">
      <w:pPr>
        <w:pStyle w:val="5"/>
      </w:pPr>
      <w:r>
        <w:drawing>
          <wp:inline distT="0" distB="0" distL="0" distR="0">
            <wp:extent cx="6419850" cy="7715250"/>
            <wp:effectExtent l="19050" t="0" r="0" b="0"/>
            <wp:docPr id="111" name="Image 13" descr="C:\Users\FILS DU DIEU VIVANT\Documents\WhatsApp Image 2025-05-31 à 02.52.16_25f4a5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 13" descr="C:\Users\FILS DU DIEU VIVANT\Documents\WhatsApp Image 2025-05-31 à 02.52.16_25f4a5d6.jpg"/>
                    <pic:cNvPicPr>
                      <a:picLocks noChangeAspect="1" noChangeArrowheads="1"/>
                    </pic:cNvPicPr>
                  </pic:nvPicPr>
                  <pic:blipFill>
                    <a:blip r:embed="rId19"/>
                    <a:srcRect/>
                    <a:stretch>
                      <a:fillRect/>
                    </a:stretch>
                  </pic:blipFill>
                  <pic:spPr>
                    <a:xfrm>
                      <a:off x="0" y="0"/>
                      <a:ext cx="6419850" cy="7715250"/>
                    </a:xfrm>
                    <a:prstGeom prst="rect">
                      <a:avLst/>
                    </a:prstGeom>
                    <a:noFill/>
                    <a:ln w="9525">
                      <a:noFill/>
                      <a:miter lim="800000"/>
                      <a:headEnd/>
                      <a:tailEnd/>
                    </a:ln>
                  </pic:spPr>
                </pic:pic>
              </a:graphicData>
            </a:graphic>
          </wp:inline>
        </w:drawing>
      </w:r>
    </w:p>
    <w:p w14:paraId="6601DD45">
      <w:pPr>
        <w:pStyle w:val="5"/>
      </w:pPr>
      <w:r>
        <w:drawing>
          <wp:inline distT="0" distB="0" distL="0" distR="0">
            <wp:extent cx="6391275" cy="6334125"/>
            <wp:effectExtent l="19050" t="0" r="9525" b="0"/>
            <wp:docPr id="112" name="Image 4" descr="C:\Users\FILS DU DIEU VIVANT\Documents\WhatsApp Image 2025-06-01 à 16.20.18_6772da70thafex 20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 4" descr="C:\Users\FILS DU DIEU VIVANT\Documents\WhatsApp Image 2025-06-01 à 16.20.18_6772da70thafex 2025-3.jpg"/>
                    <pic:cNvPicPr>
                      <a:picLocks noChangeAspect="1" noChangeArrowheads="1"/>
                    </pic:cNvPicPr>
                  </pic:nvPicPr>
                  <pic:blipFill>
                    <a:blip r:embed="rId7"/>
                    <a:srcRect/>
                    <a:stretch>
                      <a:fillRect/>
                    </a:stretch>
                  </pic:blipFill>
                  <pic:spPr>
                    <a:xfrm>
                      <a:off x="0" y="0"/>
                      <a:ext cx="6392450" cy="6335289"/>
                    </a:xfrm>
                    <a:prstGeom prst="rect">
                      <a:avLst/>
                    </a:prstGeom>
                    <a:noFill/>
                    <a:ln w="9525">
                      <a:noFill/>
                      <a:miter lim="800000"/>
                      <a:headEnd/>
                      <a:tailEnd/>
                    </a:ln>
                  </pic:spPr>
                </pic:pic>
              </a:graphicData>
            </a:graphic>
          </wp:inline>
        </w:drawing>
      </w:r>
      <w:r>
        <w:drawing>
          <wp:inline distT="0" distB="0" distL="0" distR="0">
            <wp:extent cx="6638925" cy="6505575"/>
            <wp:effectExtent l="19050" t="0" r="9525" b="0"/>
            <wp:docPr id="113" name="Image 16" descr="C:\Users\FILS DU DIEU VIVANT\Documents\WhatsApp Image 2025-05-31 à 02.52.16_c848ab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 16" descr="C:\Users\FILS DU DIEU VIVANT\Documents\WhatsApp Image 2025-05-31 à 02.52.16_c848abeb.jpg"/>
                    <pic:cNvPicPr>
                      <a:picLocks noChangeAspect="1" noChangeArrowheads="1"/>
                    </pic:cNvPicPr>
                  </pic:nvPicPr>
                  <pic:blipFill>
                    <a:blip r:embed="rId20"/>
                    <a:srcRect/>
                    <a:stretch>
                      <a:fillRect/>
                    </a:stretch>
                  </pic:blipFill>
                  <pic:spPr>
                    <a:xfrm>
                      <a:off x="0" y="0"/>
                      <a:ext cx="6638925" cy="6505575"/>
                    </a:xfrm>
                    <a:prstGeom prst="rect">
                      <a:avLst/>
                    </a:prstGeom>
                    <a:noFill/>
                    <a:ln w="9525">
                      <a:noFill/>
                      <a:miter lim="800000"/>
                      <a:headEnd/>
                      <a:tailEnd/>
                    </a:ln>
                  </pic:spPr>
                </pic:pic>
              </a:graphicData>
            </a:graphic>
          </wp:inline>
        </w:drawing>
      </w:r>
    </w:p>
    <w:p w14:paraId="784ECFEE">
      <w:pPr>
        <w:pStyle w:val="5"/>
      </w:pPr>
      <w:r>
        <w:drawing>
          <wp:inline distT="0" distB="0" distL="0" distR="0">
            <wp:extent cx="6515100" cy="8086725"/>
            <wp:effectExtent l="19050" t="0" r="0" b="0"/>
            <wp:docPr id="114" name="Image 21" descr="C:\Users\FILS DU DIEU VIVANT\Documents\WhatsApp Image 2025-05-31 à 02.54.33_17a7b6f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 21" descr="C:\Users\FILS DU DIEU VIVANT\Documents\WhatsApp Image 2025-05-31 à 02.54.33_17a7b6f5.jpg"/>
                    <pic:cNvPicPr>
                      <a:picLocks noChangeAspect="1" noChangeArrowheads="1"/>
                    </pic:cNvPicPr>
                  </pic:nvPicPr>
                  <pic:blipFill>
                    <a:blip r:embed="rId21"/>
                    <a:srcRect/>
                    <a:stretch>
                      <a:fillRect/>
                    </a:stretch>
                  </pic:blipFill>
                  <pic:spPr>
                    <a:xfrm>
                      <a:off x="0" y="0"/>
                      <a:ext cx="6515100" cy="8086725"/>
                    </a:xfrm>
                    <a:prstGeom prst="rect">
                      <a:avLst/>
                    </a:prstGeom>
                    <a:noFill/>
                    <a:ln w="9525">
                      <a:noFill/>
                      <a:miter lim="800000"/>
                      <a:headEnd/>
                      <a:tailEnd/>
                    </a:ln>
                  </pic:spPr>
                </pic:pic>
              </a:graphicData>
            </a:graphic>
          </wp:inline>
        </w:drawing>
      </w:r>
      <w:r>
        <w:drawing>
          <wp:inline distT="0" distB="0" distL="0" distR="0">
            <wp:extent cx="6543675" cy="7229475"/>
            <wp:effectExtent l="19050" t="0" r="9525" b="0"/>
            <wp:docPr id="115" name="Image 24" descr="C:\Users\FILS DU DIEU VIVANT\Documents\WhatsApp Image 2025-05-31 à 02.54.33_3cd01a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 24" descr="C:\Users\FILS DU DIEU VIVANT\Documents\WhatsApp Image 2025-05-31 à 02.54.33_3cd01a22.jpg"/>
                    <pic:cNvPicPr>
                      <a:picLocks noChangeAspect="1" noChangeArrowheads="1"/>
                    </pic:cNvPicPr>
                  </pic:nvPicPr>
                  <pic:blipFill>
                    <a:blip r:embed="rId22"/>
                    <a:srcRect/>
                    <a:stretch>
                      <a:fillRect/>
                    </a:stretch>
                  </pic:blipFill>
                  <pic:spPr>
                    <a:xfrm>
                      <a:off x="0" y="0"/>
                      <a:ext cx="6543675" cy="7229475"/>
                    </a:xfrm>
                    <a:prstGeom prst="rect">
                      <a:avLst/>
                    </a:prstGeom>
                    <a:noFill/>
                    <a:ln w="9525">
                      <a:noFill/>
                      <a:miter lim="800000"/>
                      <a:headEnd/>
                      <a:tailEnd/>
                    </a:ln>
                  </pic:spPr>
                </pic:pic>
              </a:graphicData>
            </a:graphic>
          </wp:inline>
        </w:drawing>
      </w:r>
    </w:p>
    <w:p w14:paraId="0A86AC97">
      <w:pPr>
        <w:pStyle w:val="5"/>
      </w:pPr>
    </w:p>
    <w:p w14:paraId="740520E6">
      <w:pPr>
        <w:pStyle w:val="5"/>
      </w:pPr>
      <w:r>
        <w:drawing>
          <wp:inline distT="0" distB="0" distL="0" distR="0">
            <wp:extent cx="6562725" cy="7019925"/>
            <wp:effectExtent l="19050" t="0" r="9525" b="0"/>
            <wp:docPr id="116" name="Image 1" descr="C:\Users\FILS DU DIEU VIVANT\AppData\Local\Packages\5319275A.WhatsAppDesktop_cv1g1gvanyjgm\TempState\95C7DFC5538E1CE71301CF92A9A96BD0\WhatsApp Image 2025-07-03 à 06.47.00_8a21ff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 1" descr="C:\Users\FILS DU DIEU VIVANT\AppData\Local\Packages\5319275A.WhatsAppDesktop_cv1g1gvanyjgm\TempState\95C7DFC5538E1CE71301CF92A9A96BD0\WhatsApp Image 2025-07-03 à 06.47.00_8a21ff86.jpg"/>
                    <pic:cNvPicPr>
                      <a:picLocks noChangeAspect="1" noChangeArrowheads="1"/>
                    </pic:cNvPicPr>
                  </pic:nvPicPr>
                  <pic:blipFill>
                    <a:blip r:embed="rId23"/>
                    <a:srcRect/>
                    <a:stretch>
                      <a:fillRect/>
                    </a:stretch>
                  </pic:blipFill>
                  <pic:spPr>
                    <a:xfrm>
                      <a:off x="0" y="0"/>
                      <a:ext cx="6562725" cy="7019925"/>
                    </a:xfrm>
                    <a:prstGeom prst="rect">
                      <a:avLst/>
                    </a:prstGeom>
                    <a:noFill/>
                    <a:ln w="9525">
                      <a:noFill/>
                      <a:miter lim="800000"/>
                      <a:headEnd/>
                      <a:tailEnd/>
                    </a:ln>
                  </pic:spPr>
                </pic:pic>
              </a:graphicData>
            </a:graphic>
          </wp:inline>
        </w:drawing>
      </w:r>
      <w:r>
        <w:drawing>
          <wp:inline distT="0" distB="0" distL="0" distR="0">
            <wp:extent cx="6124575" cy="7019925"/>
            <wp:effectExtent l="19050" t="0" r="9525" b="0"/>
            <wp:docPr id="117" name="Image 29" descr="C:\Users\FILS DU DIEU VIVANT\Documents\WhatsApp Image 2025-05-31 à 02.54.33_22d0fc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 29" descr="C:\Users\FILS DU DIEU VIVANT\Documents\WhatsApp Image 2025-05-31 à 02.54.33_22d0fc23.jpg"/>
                    <pic:cNvPicPr>
                      <a:picLocks noChangeAspect="1" noChangeArrowheads="1"/>
                    </pic:cNvPicPr>
                  </pic:nvPicPr>
                  <pic:blipFill>
                    <a:blip r:embed="rId24"/>
                    <a:srcRect/>
                    <a:stretch>
                      <a:fillRect/>
                    </a:stretch>
                  </pic:blipFill>
                  <pic:spPr>
                    <a:xfrm>
                      <a:off x="0" y="0"/>
                      <a:ext cx="6124575" cy="7019925"/>
                    </a:xfrm>
                    <a:prstGeom prst="rect">
                      <a:avLst/>
                    </a:prstGeom>
                    <a:noFill/>
                    <a:ln w="9525">
                      <a:noFill/>
                      <a:miter lim="800000"/>
                      <a:headEnd/>
                      <a:tailEnd/>
                    </a:ln>
                  </pic:spPr>
                </pic:pic>
              </a:graphicData>
            </a:graphic>
          </wp:inline>
        </w:drawing>
      </w:r>
      <w:r>
        <w:drawing>
          <wp:inline distT="0" distB="0" distL="0" distR="0">
            <wp:extent cx="6257925" cy="6657975"/>
            <wp:effectExtent l="19050" t="0" r="9525" b="0"/>
            <wp:docPr id="118" name="Image 32" descr="C:\Users\FILS DU DIEU VIVANT\Documents\WhatsApp Image 2025-05-31 à 02.54.33_99d765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 32" descr="C:\Users\FILS DU DIEU VIVANT\Documents\WhatsApp Image 2025-05-31 à 02.54.33_99d765c3.jpg"/>
                    <pic:cNvPicPr>
                      <a:picLocks noChangeAspect="1" noChangeArrowheads="1"/>
                    </pic:cNvPicPr>
                  </pic:nvPicPr>
                  <pic:blipFill>
                    <a:blip r:embed="rId25"/>
                    <a:srcRect/>
                    <a:stretch>
                      <a:fillRect/>
                    </a:stretch>
                  </pic:blipFill>
                  <pic:spPr>
                    <a:xfrm>
                      <a:off x="0" y="0"/>
                      <a:ext cx="6257925" cy="6657975"/>
                    </a:xfrm>
                    <a:prstGeom prst="rect">
                      <a:avLst/>
                    </a:prstGeom>
                    <a:noFill/>
                    <a:ln w="9525">
                      <a:noFill/>
                      <a:miter lim="800000"/>
                      <a:headEnd/>
                      <a:tailEnd/>
                    </a:ln>
                  </pic:spPr>
                </pic:pic>
              </a:graphicData>
            </a:graphic>
          </wp:inline>
        </w:drawing>
      </w:r>
      <w:r>
        <w:rPr>
          <w:snapToGrid w:val="0"/>
          <w:color w:val="000000"/>
          <w:w w:val="0"/>
          <w:sz w:val="0"/>
          <w:szCs w:val="0"/>
          <w:u w:color="000000"/>
          <w:shd w:val="clear" w:color="000000" w:fill="000000"/>
        </w:rPr>
        <w:t xml:space="preserve"> </w:t>
      </w:r>
    </w:p>
    <w:p w14:paraId="40A1CA43">
      <w:pPr>
        <w:pStyle w:val="5"/>
      </w:pPr>
    </w:p>
    <w:p w14:paraId="6CCEE536">
      <w:pPr>
        <w:pStyle w:val="5"/>
      </w:pPr>
    </w:p>
    <w:p w14:paraId="5128CD39">
      <w:pPr>
        <w:pStyle w:val="5"/>
      </w:pPr>
      <w:r>
        <w:drawing>
          <wp:inline distT="0" distB="0" distL="0" distR="0">
            <wp:extent cx="6257925" cy="6657975"/>
            <wp:effectExtent l="19050" t="0" r="9525" b="0"/>
            <wp:docPr id="119" name="Image 2" descr="C:\Users\FILS DU DIEU VIVANT\AppData\Local\Packages\5319275A.WhatsAppDesktop_cv1g1gvanyjgm\TempState\391E1830D381C2F388575154A12B19A8\WhatsApp Image 2025-07-03 à 06.48.22_286a88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 2" descr="C:\Users\FILS DU DIEU VIVANT\AppData\Local\Packages\5319275A.WhatsAppDesktop_cv1g1gvanyjgm\TempState\391E1830D381C2F388575154A12B19A8\WhatsApp Image 2025-07-03 à 06.48.22_286a888d.jpg"/>
                    <pic:cNvPicPr>
                      <a:picLocks noChangeAspect="1" noChangeArrowheads="1"/>
                    </pic:cNvPicPr>
                  </pic:nvPicPr>
                  <pic:blipFill>
                    <a:blip r:embed="rId26"/>
                    <a:srcRect/>
                    <a:stretch>
                      <a:fillRect/>
                    </a:stretch>
                  </pic:blipFill>
                  <pic:spPr>
                    <a:xfrm>
                      <a:off x="0" y="0"/>
                      <a:ext cx="6257925" cy="6657975"/>
                    </a:xfrm>
                    <a:prstGeom prst="rect">
                      <a:avLst/>
                    </a:prstGeom>
                    <a:noFill/>
                    <a:ln w="9525">
                      <a:noFill/>
                      <a:miter lim="800000"/>
                      <a:headEnd/>
                      <a:tailEnd/>
                    </a:ln>
                  </pic:spPr>
                </pic:pic>
              </a:graphicData>
            </a:graphic>
          </wp:inline>
        </w:drawing>
      </w:r>
    </w:p>
    <w:p w14:paraId="1FA74440">
      <w:pPr>
        <w:pStyle w:val="5"/>
      </w:pPr>
    </w:p>
    <w:p w14:paraId="535D3883">
      <w:r>
        <w:rPr>
          <w:lang w:val="en-US"/>
        </w:rPr>
        <w:drawing>
          <wp:inline distT="0" distB="0" distL="0" distR="0">
            <wp:extent cx="6448425" cy="6648450"/>
            <wp:effectExtent l="19050" t="0" r="9525" b="0"/>
            <wp:docPr id="120" name="Image 3" descr="C:\Users\FILS DU DIEU VIVANT\AppData\Local\Packages\5319275A.WhatsAppDesktop_cv1g1gvanyjgm\TempState\B62973DDB1A4D7A0EA30A1052012AF19\WhatsApp Image 2025-07-03 à 06.48.25_b8b897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 3" descr="C:\Users\FILS DU DIEU VIVANT\AppData\Local\Packages\5319275A.WhatsAppDesktop_cv1g1gvanyjgm\TempState\B62973DDB1A4D7A0EA30A1052012AF19\WhatsApp Image 2025-07-03 à 06.48.25_b8b897b3.jpg"/>
                    <pic:cNvPicPr>
                      <a:picLocks noChangeAspect="1" noChangeArrowheads="1"/>
                    </pic:cNvPicPr>
                  </pic:nvPicPr>
                  <pic:blipFill>
                    <a:blip r:embed="rId27"/>
                    <a:srcRect/>
                    <a:stretch>
                      <a:fillRect/>
                    </a:stretch>
                  </pic:blipFill>
                  <pic:spPr>
                    <a:xfrm>
                      <a:off x="0" y="0"/>
                      <a:ext cx="6448425" cy="6648450"/>
                    </a:xfrm>
                    <a:prstGeom prst="rect">
                      <a:avLst/>
                    </a:prstGeom>
                    <a:noFill/>
                    <a:ln w="9525">
                      <a:noFill/>
                      <a:miter lim="800000"/>
                      <a:headEnd/>
                      <a:tailEnd/>
                    </a:ln>
                  </pic:spPr>
                </pic:pic>
              </a:graphicData>
            </a:graphic>
          </wp:inline>
        </w:drawing>
      </w:r>
      <w:r>
        <w:rPr>
          <w:snapToGrid w:val="0"/>
          <w:color w:val="000000"/>
          <w:w w:val="0"/>
          <w:sz w:val="0"/>
          <w:szCs w:val="0"/>
          <w:u w:color="000000"/>
          <w:shd w:val="clear" w:color="000000" w:fill="000000"/>
        </w:rPr>
        <w:t xml:space="preserve"> </w:t>
      </w:r>
      <w:r>
        <w:rPr>
          <w:lang w:val="en-US"/>
        </w:rPr>
        <w:drawing>
          <wp:inline distT="0" distB="0" distL="0" distR="0">
            <wp:extent cx="5943600" cy="7924800"/>
            <wp:effectExtent l="19050" t="0" r="0" b="0"/>
            <wp:docPr id="121" name="Image 5" descr="C:\Users\FILS DU DIEU VIVANT\AppData\Local\Packages\5319275A.WhatsAppDesktop_cv1g1gvanyjgm\TempState\DE07EDEEBA9F475C9395959494CD8F64\WhatsApp Image 2025-07-03 à 06.48.30_7c30c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 5" descr="C:\Users\FILS DU DIEU VIVANT\AppData\Local\Packages\5319275A.WhatsAppDesktop_cv1g1gvanyjgm\TempState\DE07EDEEBA9F475C9395959494CD8F64\WhatsApp Image 2025-07-03 à 06.48.30_7c30c848.jpg"/>
                    <pic:cNvPicPr>
                      <a:picLocks noChangeAspect="1" noChangeArrowheads="1"/>
                    </pic:cNvPicPr>
                  </pic:nvPicPr>
                  <pic:blipFill>
                    <a:blip r:embed="rId28"/>
                    <a:srcRect/>
                    <a:stretch>
                      <a:fillRect/>
                    </a:stretch>
                  </pic:blipFill>
                  <pic:spPr>
                    <a:xfrm>
                      <a:off x="0" y="0"/>
                      <a:ext cx="5943600" cy="7924800"/>
                    </a:xfrm>
                    <a:prstGeom prst="rect">
                      <a:avLst/>
                    </a:prstGeom>
                    <a:noFill/>
                    <a:ln w="9525">
                      <a:noFill/>
                      <a:miter lim="800000"/>
                      <a:headEnd/>
                      <a:tailEnd/>
                    </a:ln>
                  </pic:spPr>
                </pic:pic>
              </a:graphicData>
            </a:graphic>
          </wp:inline>
        </w:drawing>
      </w:r>
      <w:r>
        <w:rPr>
          <w:lang w:val="en-US"/>
        </w:rPr>
        <w:drawing>
          <wp:inline distT="0" distB="0" distL="0" distR="0">
            <wp:extent cx="5943600" cy="7924800"/>
            <wp:effectExtent l="19050" t="0" r="0" b="0"/>
            <wp:docPr id="122" name="Image 4" descr="C:\Users\FILS DU DIEU VIVANT\AppData\Local\Packages\5319275A.WhatsAppDesktop_cv1g1gvanyjgm\TempState\00C1DE56B1CBAB48F9869C1460D70E76\WhatsApp Image 2025-07-03 à 06.48.29_d3b4ecb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 4" descr="C:\Users\FILS DU DIEU VIVANT\AppData\Local\Packages\5319275A.WhatsAppDesktop_cv1g1gvanyjgm\TempState\00C1DE56B1CBAB48F9869C1460D70E76\WhatsApp Image 2025-07-03 à 06.48.29_d3b4ecb0.jpg"/>
                    <pic:cNvPicPr>
                      <a:picLocks noChangeAspect="1" noChangeArrowheads="1"/>
                    </pic:cNvPicPr>
                  </pic:nvPicPr>
                  <pic:blipFill>
                    <a:blip r:embed="rId29"/>
                    <a:srcRect/>
                    <a:stretch>
                      <a:fillRect/>
                    </a:stretch>
                  </pic:blipFill>
                  <pic:spPr>
                    <a:xfrm>
                      <a:off x="0" y="0"/>
                      <a:ext cx="5943600" cy="7924800"/>
                    </a:xfrm>
                    <a:prstGeom prst="rect">
                      <a:avLst/>
                    </a:prstGeom>
                    <a:noFill/>
                    <a:ln w="9525">
                      <a:noFill/>
                      <a:miter lim="800000"/>
                      <a:headEnd/>
                      <a:tailEnd/>
                    </a:ln>
                  </pic:spPr>
                </pic:pic>
              </a:graphicData>
            </a:graphic>
          </wp:inline>
        </w:drawing>
      </w:r>
      <w:r>
        <w:rPr>
          <w:snapToGrid w:val="0"/>
          <w:color w:val="000000"/>
          <w:w w:val="0"/>
          <w:sz w:val="0"/>
          <w:szCs w:val="0"/>
          <w:u w:color="000000"/>
          <w:shd w:val="clear" w:color="000000" w:fill="000000"/>
        </w:rPr>
        <w:t xml:space="preserve"> </w:t>
      </w:r>
      <w:r>
        <w:rPr>
          <w:color w:val="000000"/>
          <w:w w:val="0"/>
          <w:sz w:val="0"/>
          <w:lang w:val="en-US"/>
        </w:rPr>
        <w:drawing>
          <wp:inline distT="0" distB="0" distL="0" distR="0">
            <wp:extent cx="6419850" cy="7162800"/>
            <wp:effectExtent l="19050" t="0" r="0" b="0"/>
            <wp:docPr id="124" name="Image 1" descr="C:\Users\FILS DU DIEU VIVANT\AppData\Local\Packages\5319275A.WhatsAppDesktop_cv1g1gvanyjgm\TempState\0E44B9CABECBB5AF04558A5C49A5D51E\WhatsApp Image 2025-06-30 à 16.18.39_9b5430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 1" descr="C:\Users\FILS DU DIEU VIVANT\AppData\Local\Packages\5319275A.WhatsAppDesktop_cv1g1gvanyjgm\TempState\0E44B9CABECBB5AF04558A5C49A5D51E\WhatsApp Image 2025-06-30 à 16.18.39_9b54305f.jpg"/>
                    <pic:cNvPicPr>
                      <a:picLocks noChangeAspect="1" noChangeArrowheads="1"/>
                    </pic:cNvPicPr>
                  </pic:nvPicPr>
                  <pic:blipFill>
                    <a:blip r:embed="rId30"/>
                    <a:srcRect/>
                    <a:stretch>
                      <a:fillRect/>
                    </a:stretch>
                  </pic:blipFill>
                  <pic:spPr>
                    <a:xfrm>
                      <a:off x="0" y="0"/>
                      <a:ext cx="6419850" cy="7162800"/>
                    </a:xfrm>
                    <a:prstGeom prst="rect">
                      <a:avLst/>
                    </a:prstGeom>
                    <a:noFill/>
                    <a:ln w="9525">
                      <a:noFill/>
                      <a:miter lim="800000"/>
                      <a:headEnd/>
                      <a:tailEnd/>
                    </a:ln>
                  </pic:spPr>
                </pic:pic>
              </a:graphicData>
            </a:graphic>
          </wp:inline>
        </w:drawing>
      </w:r>
      <w:r>
        <w:rPr>
          <w:color w:val="000000"/>
          <w:w w:val="0"/>
          <w:sz w:val="0"/>
          <w:szCs w:val="0"/>
          <w:u w:color="000000"/>
          <w:shd w:val="clear" w:color="000000" w:fill="000000"/>
          <w:lang w:val="en-US"/>
        </w:rPr>
        <w:drawing>
          <wp:inline distT="0" distB="0" distL="0" distR="0">
            <wp:extent cx="5943600" cy="7924800"/>
            <wp:effectExtent l="19050" t="0" r="0" b="0"/>
            <wp:docPr id="125" name="Image 6" descr="C:\Users\FILS DU DIEU VIVANT\AppData\Local\Packages\5319275A.WhatsAppDesktop_cv1g1gvanyjgm\TempState\422E42D058A41C75062760D7D640DEBF\WhatsApp Image 2025-07-03 à 06.48.28_4bbf56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 6" descr="C:\Users\FILS DU DIEU VIVANT\AppData\Local\Packages\5319275A.WhatsAppDesktop_cv1g1gvanyjgm\TempState\422E42D058A41C75062760D7D640DEBF\WhatsApp Image 2025-07-03 à 06.48.28_4bbf56f1.jpg"/>
                    <pic:cNvPicPr>
                      <a:picLocks noChangeAspect="1" noChangeArrowheads="1"/>
                    </pic:cNvPicPr>
                  </pic:nvPicPr>
                  <pic:blipFill>
                    <a:blip r:embed="rId31"/>
                    <a:srcRect/>
                    <a:stretch>
                      <a:fillRect/>
                    </a:stretch>
                  </pic:blipFill>
                  <pic:spPr>
                    <a:xfrm>
                      <a:off x="0" y="0"/>
                      <a:ext cx="5943600" cy="7924800"/>
                    </a:xfrm>
                    <a:prstGeom prst="rect">
                      <a:avLst/>
                    </a:prstGeom>
                    <a:noFill/>
                    <a:ln w="9525">
                      <a:noFill/>
                      <a:miter lim="800000"/>
                      <a:headEnd/>
                      <a:tailEnd/>
                    </a:ln>
                  </pic:spPr>
                </pic:pic>
              </a:graphicData>
            </a:graphic>
          </wp:inline>
        </w:drawing>
      </w:r>
      <w:r>
        <w:rPr>
          <w:snapToGrid w:val="0"/>
          <w:color w:val="000000"/>
          <w:w w:val="0"/>
          <w:sz w:val="0"/>
          <w:szCs w:val="0"/>
          <w:u w:color="000000"/>
          <w:shd w:val="clear" w:color="000000" w:fill="000000"/>
        </w:rPr>
        <w:t xml:space="preserve"> </w:t>
      </w:r>
      <w:r>
        <w:rPr>
          <w:color w:val="000000"/>
          <w:w w:val="0"/>
          <w:sz w:val="0"/>
          <w:lang w:val="en-US"/>
        </w:rPr>
        <w:drawing>
          <wp:inline distT="0" distB="0" distL="0" distR="0">
            <wp:extent cx="6257925" cy="8086725"/>
            <wp:effectExtent l="19050" t="0" r="9525" b="0"/>
            <wp:docPr id="126" name="Image 3" descr="C:\Users\FILS DU DIEU VIVANT\AppData\Local\Packages\5319275A.WhatsAppDesktop_cv1g1gvanyjgm\TempState\80C3C58C4978B03C306D3F98CD971084\WhatsApp Image 2025-05-29 à 12.57.14_d31bd8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 3" descr="C:\Users\FILS DU DIEU VIVANT\AppData\Local\Packages\5319275A.WhatsAppDesktop_cv1g1gvanyjgm\TempState\80C3C58C4978B03C306D3F98CD971084\WhatsApp Image 2025-05-29 à 12.57.14_d31bd856.jpg"/>
                    <pic:cNvPicPr>
                      <a:picLocks noChangeAspect="1" noChangeArrowheads="1"/>
                    </pic:cNvPicPr>
                  </pic:nvPicPr>
                  <pic:blipFill>
                    <a:blip r:embed="rId32"/>
                    <a:srcRect/>
                    <a:stretch>
                      <a:fillRect/>
                    </a:stretch>
                  </pic:blipFill>
                  <pic:spPr>
                    <a:xfrm>
                      <a:off x="0" y="0"/>
                      <a:ext cx="6257925" cy="8086725"/>
                    </a:xfrm>
                    <a:prstGeom prst="rect">
                      <a:avLst/>
                    </a:prstGeom>
                    <a:noFill/>
                    <a:ln w="9525">
                      <a:noFill/>
                      <a:miter lim="800000"/>
                      <a:headEnd/>
                      <a:tailEnd/>
                    </a:ln>
                  </pic:spPr>
                </pic:pic>
              </a:graphicData>
            </a:graphic>
          </wp:inline>
        </w:drawing>
      </w:r>
      <w:r>
        <w:rPr>
          <w:color w:val="000000"/>
          <w:w w:val="0"/>
          <w:sz w:val="0"/>
          <w:lang w:val="en-US"/>
        </w:rPr>
        <w:drawing>
          <wp:inline distT="0" distB="0" distL="0" distR="0">
            <wp:extent cx="5943600" cy="6562725"/>
            <wp:effectExtent l="19050" t="0" r="0" b="0"/>
            <wp:docPr id="127" name="Image 2" descr="C:\Users\FILS DU DIEU VIVANT\AppData\Local\Packages\5319275A.WhatsAppDesktop_cv1g1gvanyjgm\TempState\9697361BD81C04FB4EA891D63104A5A3\WhatsApp Image 2025-06-30 à 16.18.38_7856fb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 2" descr="C:\Users\FILS DU DIEU VIVANT\AppData\Local\Packages\5319275A.WhatsAppDesktop_cv1g1gvanyjgm\TempState\9697361BD81C04FB4EA891D63104A5A3\WhatsApp Image 2025-06-30 à 16.18.38_7856fb6d.jpg"/>
                    <pic:cNvPicPr>
                      <a:picLocks noChangeAspect="1" noChangeArrowheads="1"/>
                    </pic:cNvPicPr>
                  </pic:nvPicPr>
                  <pic:blipFill>
                    <a:blip r:embed="rId33"/>
                    <a:srcRect/>
                    <a:stretch>
                      <a:fillRect/>
                    </a:stretch>
                  </pic:blipFill>
                  <pic:spPr>
                    <a:xfrm>
                      <a:off x="0" y="0"/>
                      <a:ext cx="5943600" cy="6562725"/>
                    </a:xfrm>
                    <a:prstGeom prst="rect">
                      <a:avLst/>
                    </a:prstGeom>
                    <a:noFill/>
                    <a:ln w="9525">
                      <a:noFill/>
                      <a:miter lim="800000"/>
                      <a:headEnd/>
                      <a:tailEnd/>
                    </a:ln>
                  </pic:spPr>
                </pic:pic>
              </a:graphicData>
            </a:graphic>
          </wp:inline>
        </w:drawing>
      </w:r>
      <w:r>
        <w:rPr>
          <w:snapToGrid w:val="0"/>
          <w:color w:val="000000"/>
          <w:w w:val="0"/>
          <w:sz w:val="0"/>
          <w:szCs w:val="0"/>
          <w:u w:color="000000"/>
          <w:shd w:val="clear" w:color="000000" w:fill="000000"/>
        </w:rPr>
        <w:t xml:space="preserve"> </w:t>
      </w:r>
      <w:r>
        <w:rPr>
          <w:color w:val="000000"/>
          <w:w w:val="0"/>
          <w:sz w:val="0"/>
          <w:szCs w:val="0"/>
          <w:u w:color="000000"/>
          <w:shd w:val="clear" w:color="000000" w:fill="000000"/>
          <w:lang w:val="en-US"/>
        </w:rPr>
        <w:drawing>
          <wp:inline distT="0" distB="0" distL="0" distR="0">
            <wp:extent cx="6257925" cy="6696075"/>
            <wp:effectExtent l="19050" t="0" r="9525" b="0"/>
            <wp:docPr id="128" name="Image 6" descr="C:\Users\FILS DU DIEU VIVANT\AppData\Local\Packages\5319275A.WhatsAppDesktop_cv1g1gvanyjgm\TempState\FB407ED4C51A2E3B6704EAB0DE99A89F\WhatsApp Image 2025-05-27 à 09.46.26_539efb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 6" descr="C:\Users\FILS DU DIEU VIVANT\AppData\Local\Packages\5319275A.WhatsAppDesktop_cv1g1gvanyjgm\TempState\FB407ED4C51A2E3B6704EAB0DE99A89F\WhatsApp Image 2025-05-27 à 09.46.26_539efb31.jpg"/>
                    <pic:cNvPicPr>
                      <a:picLocks noChangeAspect="1" noChangeArrowheads="1"/>
                    </pic:cNvPicPr>
                  </pic:nvPicPr>
                  <pic:blipFill>
                    <a:blip r:embed="rId34"/>
                    <a:srcRect/>
                    <a:stretch>
                      <a:fillRect/>
                    </a:stretch>
                  </pic:blipFill>
                  <pic:spPr>
                    <a:xfrm>
                      <a:off x="0" y="0"/>
                      <a:ext cx="6257925" cy="6696075"/>
                    </a:xfrm>
                    <a:prstGeom prst="rect">
                      <a:avLst/>
                    </a:prstGeom>
                    <a:noFill/>
                    <a:ln w="9525">
                      <a:noFill/>
                      <a:miter lim="800000"/>
                      <a:headEnd/>
                      <a:tailEnd/>
                    </a:ln>
                  </pic:spPr>
                </pic:pic>
              </a:graphicData>
            </a:graphic>
          </wp:inline>
        </w:drawing>
      </w:r>
    </w:p>
    <w:p w14:paraId="1FBF55C3"/>
    <w:p w14:paraId="7A9ADCC0"/>
    <w:p w14:paraId="75117544">
      <w:pPr>
        <w:tabs>
          <w:tab w:val="left" w:pos="2280"/>
        </w:tabs>
      </w:pPr>
      <w:r>
        <w:tab/>
      </w:r>
      <w:r>
        <w:rPr>
          <w:lang w:val="en-US"/>
        </w:rPr>
        <w:drawing>
          <wp:inline distT="0" distB="0" distL="0" distR="0">
            <wp:extent cx="5943600" cy="5753100"/>
            <wp:effectExtent l="19050" t="0" r="0" b="0"/>
            <wp:docPr id="129" name="Image 1" descr="C:\Users\FILS DU DIEU VIVANT\AppData\Local\Packages\5319275A.WhatsAppDesktop_cv1g1gvanyjgm\TempState\092E2353ED1FC98C8B128E07F65E01FF\WhatsApp Image 2025-05-27 à 15.08.07_9ab53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 1" descr="C:\Users\FILS DU DIEU VIVANT\AppData\Local\Packages\5319275A.WhatsAppDesktop_cv1g1gvanyjgm\TempState\092E2353ED1FC98C8B128E07F65E01FF\WhatsApp Image 2025-05-27 à 15.08.07_9ab53537.jpg"/>
                    <pic:cNvPicPr>
                      <a:picLocks noChangeAspect="1" noChangeArrowheads="1"/>
                    </pic:cNvPicPr>
                  </pic:nvPicPr>
                  <pic:blipFill>
                    <a:blip r:embed="rId35"/>
                    <a:srcRect/>
                    <a:stretch>
                      <a:fillRect/>
                    </a:stretch>
                  </pic:blipFill>
                  <pic:spPr>
                    <a:xfrm>
                      <a:off x="0" y="0"/>
                      <a:ext cx="5943600" cy="5753100"/>
                    </a:xfrm>
                    <a:prstGeom prst="rect">
                      <a:avLst/>
                    </a:prstGeom>
                    <a:noFill/>
                    <a:ln w="9525">
                      <a:noFill/>
                      <a:miter lim="800000"/>
                      <a:headEnd/>
                      <a:tailEnd/>
                    </a:ln>
                  </pic:spPr>
                </pic:pic>
              </a:graphicData>
            </a:graphic>
          </wp:inline>
        </w:drawing>
      </w:r>
    </w:p>
    <w:p w14:paraId="0B42AF2C"/>
    <w:p w14:paraId="266245E0"/>
    <w:p w14:paraId="0230E420">
      <w:pPr>
        <w:tabs>
          <w:tab w:val="left" w:pos="1020"/>
        </w:tabs>
      </w:pPr>
      <w:r>
        <w:tab/>
      </w:r>
      <w:r>
        <w:rPr>
          <w:lang w:val="en-US"/>
        </w:rPr>
        <w:drawing>
          <wp:inline distT="0" distB="0" distL="0" distR="0">
            <wp:extent cx="5943600" cy="5753100"/>
            <wp:effectExtent l="19050" t="0" r="0" b="0"/>
            <wp:docPr id="130" name="Image 2" descr="C:\Users\FILS DU DIEU VIVANT\AppData\Local\Packages\5319275A.WhatsAppDesktop_cv1g1gvanyjgm\TempState\A5AA691DA79D2791F5640C719C8744D4\WhatsApp Image 2025-05-27 à 15.08.08_38acf1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 2" descr="C:\Users\FILS DU DIEU VIVANT\AppData\Local\Packages\5319275A.WhatsAppDesktop_cv1g1gvanyjgm\TempState\A5AA691DA79D2791F5640C719C8744D4\WhatsApp Image 2025-05-27 à 15.08.08_38acf1f1.jpg"/>
                    <pic:cNvPicPr>
                      <a:picLocks noChangeAspect="1" noChangeArrowheads="1"/>
                    </pic:cNvPicPr>
                  </pic:nvPicPr>
                  <pic:blipFill>
                    <a:blip r:embed="rId36"/>
                    <a:srcRect/>
                    <a:stretch>
                      <a:fillRect/>
                    </a:stretch>
                  </pic:blipFill>
                  <pic:spPr>
                    <a:xfrm>
                      <a:off x="0" y="0"/>
                      <a:ext cx="5943600" cy="5753100"/>
                    </a:xfrm>
                    <a:prstGeom prst="rect">
                      <a:avLst/>
                    </a:prstGeom>
                    <a:noFill/>
                    <a:ln w="9525">
                      <a:noFill/>
                      <a:miter lim="800000"/>
                      <a:headEnd/>
                      <a:tailEnd/>
                    </a:ln>
                  </pic:spPr>
                </pic:pic>
              </a:graphicData>
            </a:graphic>
          </wp:inline>
        </w:drawing>
      </w:r>
    </w:p>
    <w:p w14:paraId="1BAD8C38">
      <w:r>
        <w:rPr>
          <w:lang w:val="en-US"/>
        </w:rPr>
        <w:drawing>
          <wp:inline distT="0" distB="0" distL="0" distR="0">
            <wp:extent cx="6381750" cy="6419850"/>
            <wp:effectExtent l="19050" t="0" r="0" b="0"/>
            <wp:docPr id="131" name="Image 12" descr="C:\Users\FILS DU DIEU VIVANT\AppData\Local\Packages\5319275A.WhatsAppDesktop_cv1g1gvanyjgm\TempState\8E2ADE6DDB5ABC8EDF33DB6118B42A67\WhatsApp Image 2025-05-29 à 12.57.15_d4c2ee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 12" descr="C:\Users\FILS DU DIEU VIVANT\AppData\Local\Packages\5319275A.WhatsAppDesktop_cv1g1gvanyjgm\TempState\8E2ADE6DDB5ABC8EDF33DB6118B42A67\WhatsApp Image 2025-05-29 à 12.57.15_d4c2ee80.jpg"/>
                    <pic:cNvPicPr>
                      <a:picLocks noChangeAspect="1" noChangeArrowheads="1"/>
                    </pic:cNvPicPr>
                  </pic:nvPicPr>
                  <pic:blipFill>
                    <a:blip r:embed="rId37"/>
                    <a:srcRect/>
                    <a:stretch>
                      <a:fillRect/>
                    </a:stretch>
                  </pic:blipFill>
                  <pic:spPr>
                    <a:xfrm>
                      <a:off x="0" y="0"/>
                      <a:ext cx="6381750" cy="6419850"/>
                    </a:xfrm>
                    <a:prstGeom prst="rect">
                      <a:avLst/>
                    </a:prstGeom>
                    <a:noFill/>
                    <a:ln w="9525">
                      <a:noFill/>
                      <a:miter lim="800000"/>
                      <a:headEnd/>
                      <a:tailEnd/>
                    </a:ln>
                  </pic:spPr>
                </pic:pic>
              </a:graphicData>
            </a:graphic>
          </wp:inline>
        </w:drawing>
      </w:r>
    </w:p>
    <w:p w14:paraId="0123F12E">
      <w:pPr>
        <w:tabs>
          <w:tab w:val="left" w:pos="1035"/>
        </w:tabs>
      </w:pPr>
      <w:r>
        <w:tab/>
      </w:r>
      <w:r>
        <w:rPr>
          <w:lang w:val="en-US"/>
        </w:rPr>
        <w:drawing>
          <wp:inline distT="0" distB="0" distL="0" distR="0">
            <wp:extent cx="5943600" cy="6448425"/>
            <wp:effectExtent l="19050" t="0" r="0" b="0"/>
            <wp:docPr id="132" name="Image 3" descr="C:\Users\FILS DU DIEU VIVANT\AppData\Local\Packages\5319275A.WhatsAppDesktop_cv1g1gvanyjgm\TempState\4C1BE042631F311F8CD564B7F5823BC7\WhatsApp Image 2025-05-27 à 15.08.05_0aa5e3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 3" descr="C:\Users\FILS DU DIEU VIVANT\AppData\Local\Packages\5319275A.WhatsAppDesktop_cv1g1gvanyjgm\TempState\4C1BE042631F311F8CD564B7F5823BC7\WhatsApp Image 2025-05-27 à 15.08.05_0aa5e3bd.jpg"/>
                    <pic:cNvPicPr>
                      <a:picLocks noChangeAspect="1" noChangeArrowheads="1"/>
                    </pic:cNvPicPr>
                  </pic:nvPicPr>
                  <pic:blipFill>
                    <a:blip r:embed="rId38"/>
                    <a:srcRect/>
                    <a:stretch>
                      <a:fillRect/>
                    </a:stretch>
                  </pic:blipFill>
                  <pic:spPr>
                    <a:xfrm>
                      <a:off x="0" y="0"/>
                      <a:ext cx="5943600" cy="6448425"/>
                    </a:xfrm>
                    <a:prstGeom prst="rect">
                      <a:avLst/>
                    </a:prstGeom>
                    <a:noFill/>
                    <a:ln w="9525">
                      <a:noFill/>
                      <a:miter lim="800000"/>
                      <a:headEnd/>
                      <a:tailEnd/>
                    </a:ln>
                  </pic:spPr>
                </pic:pic>
              </a:graphicData>
            </a:graphic>
          </wp:inline>
        </w:drawing>
      </w:r>
    </w:p>
    <w:p w14:paraId="1C3D1365"/>
    <w:p w14:paraId="7BF786E8"/>
    <w:p w14:paraId="054460CD">
      <w:pPr>
        <w:tabs>
          <w:tab w:val="left" w:pos="4020"/>
        </w:tabs>
      </w:pPr>
      <w:r>
        <w:tab/>
      </w:r>
      <w:r>
        <w:rPr>
          <w:lang w:val="en-US"/>
        </w:rPr>
        <w:drawing>
          <wp:inline distT="0" distB="0" distL="0" distR="0">
            <wp:extent cx="6305550" cy="6667500"/>
            <wp:effectExtent l="19050" t="0" r="0" b="0"/>
            <wp:docPr id="133" name="Image 4" descr="C:\Users\FILS DU DIEU VIVANT\AppData\Local\Packages\5319275A.WhatsAppDesktop_cv1g1gvanyjgm\TempState\F38186241765F2F1F587D536CF071027\WhatsApp Image 2025-05-27 à 09.46.23_d13008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 4" descr="C:\Users\FILS DU DIEU VIVANT\AppData\Local\Packages\5319275A.WhatsAppDesktop_cv1g1gvanyjgm\TempState\F38186241765F2F1F587D536CF071027\WhatsApp Image 2025-05-27 à 09.46.23_d13008fd.jpg"/>
                    <pic:cNvPicPr>
                      <a:picLocks noChangeAspect="1" noChangeArrowheads="1"/>
                    </pic:cNvPicPr>
                  </pic:nvPicPr>
                  <pic:blipFill>
                    <a:blip r:embed="rId39"/>
                    <a:srcRect/>
                    <a:stretch>
                      <a:fillRect/>
                    </a:stretch>
                  </pic:blipFill>
                  <pic:spPr>
                    <a:xfrm>
                      <a:off x="0" y="0"/>
                      <a:ext cx="6305550" cy="6667500"/>
                    </a:xfrm>
                    <a:prstGeom prst="rect">
                      <a:avLst/>
                    </a:prstGeom>
                    <a:noFill/>
                    <a:ln w="9525">
                      <a:noFill/>
                      <a:miter lim="800000"/>
                      <a:headEnd/>
                      <a:tailEnd/>
                    </a:ln>
                  </pic:spPr>
                </pic:pic>
              </a:graphicData>
            </a:graphic>
          </wp:inline>
        </w:drawing>
      </w:r>
    </w:p>
    <w:p w14:paraId="62253A5F"/>
    <w:p w14:paraId="02FB815E"/>
    <w:p w14:paraId="348D758C">
      <w:pPr>
        <w:tabs>
          <w:tab w:val="left" w:pos="2325"/>
        </w:tabs>
      </w:pPr>
      <w:r>
        <w:tab/>
      </w:r>
      <w:r>
        <w:rPr>
          <w:lang w:val="en-US"/>
        </w:rPr>
        <w:drawing>
          <wp:inline distT="0" distB="0" distL="0" distR="0">
            <wp:extent cx="6248400" cy="6410325"/>
            <wp:effectExtent l="19050" t="0" r="0" b="0"/>
            <wp:docPr id="134" name="Image 5" descr="C:\Users\FILS DU DIEU VIVANT\AppData\Local\Packages\5319275A.WhatsAppDesktop_cv1g1gvanyjgm\TempState\0FFAC1F7D032D3F16D559F347506E9F8\WhatsApp Image 2025-05-25 à 09.44.36_9076ef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 5" descr="C:\Users\FILS DU DIEU VIVANT\AppData\Local\Packages\5319275A.WhatsAppDesktop_cv1g1gvanyjgm\TempState\0FFAC1F7D032D3F16D559F347506E9F8\WhatsApp Image 2025-05-25 à 09.44.36_9076ef3f.jpg"/>
                    <pic:cNvPicPr>
                      <a:picLocks noChangeAspect="1" noChangeArrowheads="1"/>
                    </pic:cNvPicPr>
                  </pic:nvPicPr>
                  <pic:blipFill>
                    <a:blip r:embed="rId40"/>
                    <a:srcRect/>
                    <a:stretch>
                      <a:fillRect/>
                    </a:stretch>
                  </pic:blipFill>
                  <pic:spPr>
                    <a:xfrm>
                      <a:off x="0" y="0"/>
                      <a:ext cx="6249810" cy="6411772"/>
                    </a:xfrm>
                    <a:prstGeom prst="rect">
                      <a:avLst/>
                    </a:prstGeom>
                    <a:noFill/>
                    <a:ln w="9525">
                      <a:noFill/>
                      <a:miter lim="800000"/>
                      <a:headEnd/>
                      <a:tailEnd/>
                    </a:ln>
                  </pic:spPr>
                </pic:pic>
              </a:graphicData>
            </a:graphic>
          </wp:inline>
        </w:drawing>
      </w:r>
    </w:p>
    <w:p w14:paraId="239EF2DF"/>
    <w:p w14:paraId="0CE068F8">
      <w:pPr>
        <w:jc w:val="center"/>
      </w:pPr>
      <w:r>
        <w:rPr>
          <w:lang w:val="en-US"/>
        </w:rPr>
        <w:drawing>
          <wp:inline distT="0" distB="0" distL="0" distR="0">
            <wp:extent cx="6248400" cy="6677025"/>
            <wp:effectExtent l="19050" t="0" r="0" b="0"/>
            <wp:docPr id="135" name="Image 6" descr="C:\Users\FILS DU DIEU VIVANT\AppData\Local\Packages\5319275A.WhatsAppDesktop_cv1g1gvanyjgm\TempState\61A5189DDAB433B3DDCFC09CA8C967CF\WhatsApp Image 2025-05-29 à 05.18.50_5312bc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 6" descr="C:\Users\FILS DU DIEU VIVANT\AppData\Local\Packages\5319275A.WhatsAppDesktop_cv1g1gvanyjgm\TempState\61A5189DDAB433B3DDCFC09CA8C967CF\WhatsApp Image 2025-05-29 à 05.18.50_5312bc48.jpg"/>
                    <pic:cNvPicPr>
                      <a:picLocks noChangeAspect="1" noChangeArrowheads="1"/>
                    </pic:cNvPicPr>
                  </pic:nvPicPr>
                  <pic:blipFill>
                    <a:blip r:embed="rId41"/>
                    <a:srcRect/>
                    <a:stretch>
                      <a:fillRect/>
                    </a:stretch>
                  </pic:blipFill>
                  <pic:spPr>
                    <a:xfrm>
                      <a:off x="0" y="0"/>
                      <a:ext cx="6248400" cy="6677025"/>
                    </a:xfrm>
                    <a:prstGeom prst="rect">
                      <a:avLst/>
                    </a:prstGeom>
                    <a:noFill/>
                    <a:ln w="9525">
                      <a:noFill/>
                      <a:miter lim="800000"/>
                      <a:headEnd/>
                      <a:tailEnd/>
                    </a:ln>
                  </pic:spPr>
                </pic:pic>
              </a:graphicData>
            </a:graphic>
          </wp:inline>
        </w:drawing>
      </w:r>
    </w:p>
    <w:p w14:paraId="189C71A8"/>
    <w:p w14:paraId="410E920E"/>
    <w:p w14:paraId="230B527A">
      <w:r>
        <w:rPr>
          <w:lang w:val="en-US"/>
        </w:rPr>
        <w:drawing>
          <wp:inline distT="0" distB="0" distL="0" distR="0">
            <wp:extent cx="6391275" cy="6353175"/>
            <wp:effectExtent l="19050" t="0" r="9525" b="0"/>
            <wp:docPr id="136" name="Image 7" descr="C:\Users\FILS DU DIEU VIVANT\AppData\Local\Packages\5319275A.WhatsAppDesktop_cv1g1gvanyjgm\TempState\1D93C1EF7F8F3DDFF33AFE3B4324FBF9\WhatsApp Image 2025-05-29 à 05.18.51_94b34c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 7" descr="C:\Users\FILS DU DIEU VIVANT\AppData\Local\Packages\5319275A.WhatsAppDesktop_cv1g1gvanyjgm\TempState\1D93C1EF7F8F3DDFF33AFE3B4324FBF9\WhatsApp Image 2025-05-29 à 05.18.51_94b34c2e.jpg"/>
                    <pic:cNvPicPr>
                      <a:picLocks noChangeAspect="1" noChangeArrowheads="1"/>
                    </pic:cNvPicPr>
                  </pic:nvPicPr>
                  <pic:blipFill>
                    <a:blip r:embed="rId42"/>
                    <a:srcRect/>
                    <a:stretch>
                      <a:fillRect/>
                    </a:stretch>
                  </pic:blipFill>
                  <pic:spPr>
                    <a:xfrm>
                      <a:off x="0" y="0"/>
                      <a:ext cx="6391275" cy="6353175"/>
                    </a:xfrm>
                    <a:prstGeom prst="rect">
                      <a:avLst/>
                    </a:prstGeom>
                    <a:noFill/>
                    <a:ln w="9525">
                      <a:noFill/>
                      <a:miter lim="800000"/>
                      <a:headEnd/>
                      <a:tailEnd/>
                    </a:ln>
                  </pic:spPr>
                </pic:pic>
              </a:graphicData>
            </a:graphic>
          </wp:inline>
        </w:drawing>
      </w:r>
    </w:p>
    <w:p w14:paraId="11EE442B">
      <w:pPr>
        <w:jc w:val="center"/>
      </w:pPr>
      <w:r>
        <w:rPr>
          <w:lang w:val="en-US"/>
        </w:rPr>
        <w:drawing>
          <wp:inline distT="0" distB="0" distL="0" distR="0">
            <wp:extent cx="6391275" cy="6572250"/>
            <wp:effectExtent l="19050" t="0" r="9525" b="0"/>
            <wp:docPr id="137" name="Image 8" descr="C:\Users\FILS DU DIEU VIVANT\AppData\Local\Packages\5319275A.WhatsAppDesktop_cv1g1gvanyjgm\TempState\EDD4CBC06F817CFF4DE3B358AB370E32\WhatsApp Image 2025-05-29 à 07.28.38_f853f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 8" descr="C:\Users\FILS DU DIEU VIVANT\AppData\Local\Packages\5319275A.WhatsAppDesktop_cv1g1gvanyjgm\TempState\EDD4CBC06F817CFF4DE3B358AB370E32\WhatsApp Image 2025-05-29 à 07.28.38_f853f199.jpg"/>
                    <pic:cNvPicPr>
                      <a:picLocks noChangeAspect="1" noChangeArrowheads="1"/>
                    </pic:cNvPicPr>
                  </pic:nvPicPr>
                  <pic:blipFill>
                    <a:blip r:embed="rId43"/>
                    <a:srcRect/>
                    <a:stretch>
                      <a:fillRect/>
                    </a:stretch>
                  </pic:blipFill>
                  <pic:spPr>
                    <a:xfrm>
                      <a:off x="0" y="0"/>
                      <a:ext cx="6391275" cy="6572250"/>
                    </a:xfrm>
                    <a:prstGeom prst="rect">
                      <a:avLst/>
                    </a:prstGeom>
                    <a:noFill/>
                    <a:ln w="9525">
                      <a:noFill/>
                      <a:miter lim="800000"/>
                      <a:headEnd/>
                      <a:tailEnd/>
                    </a:ln>
                  </pic:spPr>
                </pic:pic>
              </a:graphicData>
            </a:graphic>
          </wp:inline>
        </w:drawing>
      </w:r>
    </w:p>
    <w:p w14:paraId="7836CB2C"/>
    <w:p w14:paraId="181F2A18"/>
    <w:p w14:paraId="63F275B9"/>
    <w:p w14:paraId="21BF6CF6">
      <w:pPr>
        <w:jc w:val="center"/>
      </w:pPr>
      <w:r>
        <w:rPr>
          <w:lang w:val="en-US"/>
        </w:rPr>
        <w:drawing>
          <wp:inline distT="0" distB="0" distL="0" distR="0">
            <wp:extent cx="6534150" cy="6677025"/>
            <wp:effectExtent l="19050" t="0" r="0" b="0"/>
            <wp:docPr id="138" name="Image 9" descr="C:\Users\FILS DU DIEU VIVANT\AppData\Local\Packages\5319275A.WhatsAppDesktop_cv1g1gvanyjgm\TempState\42D3372CEC748B95E50E308BD1C39D5B\WhatsApp Image 2025-05-29 à 07.28.41_0128e0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 9" descr="C:\Users\FILS DU DIEU VIVANT\AppData\Local\Packages\5319275A.WhatsAppDesktop_cv1g1gvanyjgm\TempState\42D3372CEC748B95E50E308BD1C39D5B\WhatsApp Image 2025-05-29 à 07.28.41_0128e063.jpg"/>
                    <pic:cNvPicPr>
                      <a:picLocks noChangeAspect="1" noChangeArrowheads="1"/>
                    </pic:cNvPicPr>
                  </pic:nvPicPr>
                  <pic:blipFill>
                    <a:blip r:embed="rId44"/>
                    <a:srcRect/>
                    <a:stretch>
                      <a:fillRect/>
                    </a:stretch>
                  </pic:blipFill>
                  <pic:spPr>
                    <a:xfrm>
                      <a:off x="0" y="0"/>
                      <a:ext cx="6534150" cy="6677025"/>
                    </a:xfrm>
                    <a:prstGeom prst="rect">
                      <a:avLst/>
                    </a:prstGeom>
                    <a:noFill/>
                    <a:ln w="9525">
                      <a:noFill/>
                      <a:miter lim="800000"/>
                      <a:headEnd/>
                      <a:tailEnd/>
                    </a:ln>
                  </pic:spPr>
                </pic:pic>
              </a:graphicData>
            </a:graphic>
          </wp:inline>
        </w:drawing>
      </w:r>
    </w:p>
    <w:p w14:paraId="64AA6A08"/>
    <w:p w14:paraId="6F3C68F8"/>
    <w:p w14:paraId="5779F8A6"/>
    <w:p w14:paraId="47EB4715">
      <w:pPr>
        <w:jc w:val="center"/>
      </w:pPr>
      <w:r>
        <w:rPr>
          <w:lang w:val="en-US"/>
        </w:rPr>
        <w:drawing>
          <wp:inline distT="0" distB="0" distL="0" distR="0">
            <wp:extent cx="6257925" cy="6772275"/>
            <wp:effectExtent l="19050" t="0" r="9525" b="0"/>
            <wp:docPr id="139" name="Image 11" descr="C:\Users\FILS DU DIEU VIVANT\AppData\Local\Packages\5319275A.WhatsAppDesktop_cv1g1gvanyjgm\TempState\446B29DFC343E4FAF7C3D6D7B9A475DB\WhatsApp Image 2025-05-29 à 07.28.43_127f077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 11" descr="C:\Users\FILS DU DIEU VIVANT\AppData\Local\Packages\5319275A.WhatsAppDesktop_cv1g1gvanyjgm\TempState\446B29DFC343E4FAF7C3D6D7B9A475DB\WhatsApp Image 2025-05-29 à 07.28.43_127f077f.jpg"/>
                    <pic:cNvPicPr>
                      <a:picLocks noChangeAspect="1" noChangeArrowheads="1"/>
                    </pic:cNvPicPr>
                  </pic:nvPicPr>
                  <pic:blipFill>
                    <a:blip r:embed="rId45"/>
                    <a:srcRect/>
                    <a:stretch>
                      <a:fillRect/>
                    </a:stretch>
                  </pic:blipFill>
                  <pic:spPr>
                    <a:xfrm>
                      <a:off x="0" y="0"/>
                      <a:ext cx="6257925" cy="6772275"/>
                    </a:xfrm>
                    <a:prstGeom prst="rect">
                      <a:avLst/>
                    </a:prstGeom>
                    <a:noFill/>
                    <a:ln w="9525">
                      <a:noFill/>
                      <a:miter lim="800000"/>
                      <a:headEnd/>
                      <a:tailEnd/>
                    </a:ln>
                  </pic:spPr>
                </pic:pic>
              </a:graphicData>
            </a:graphic>
          </wp:inline>
        </w:drawing>
      </w:r>
    </w:p>
    <w:p w14:paraId="530EE56C">
      <w:pPr>
        <w:tabs>
          <w:tab w:val="left" w:pos="3945"/>
        </w:tabs>
      </w:pPr>
      <w:r>
        <w:tab/>
      </w:r>
      <w:r>
        <w:rPr>
          <w:lang w:val="en-US"/>
        </w:rPr>
        <w:drawing>
          <wp:inline distT="0" distB="0" distL="0" distR="0">
            <wp:extent cx="6515100" cy="6067425"/>
            <wp:effectExtent l="19050" t="0" r="0" b="0"/>
            <wp:docPr id="140" name="Image 13" descr="C:\Users\FILS DU DIEU VIVANT\AppData\Local\Packages\5319275A.WhatsAppDesktop_cv1g1gvanyjgm\TempState\D7698FB1D3AAC9B62C42F7C616E028F5\WhatsApp Image 2025-05-30 à 04.21.52_9a2979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 13" descr="C:\Users\FILS DU DIEU VIVANT\AppData\Local\Packages\5319275A.WhatsAppDesktop_cv1g1gvanyjgm\TempState\D7698FB1D3AAC9B62C42F7C616E028F5\WhatsApp Image 2025-05-30 à 04.21.52_9a2979c6.jpg"/>
                    <pic:cNvPicPr>
                      <a:picLocks noChangeAspect="1" noChangeArrowheads="1"/>
                    </pic:cNvPicPr>
                  </pic:nvPicPr>
                  <pic:blipFill>
                    <a:blip r:embed="rId46"/>
                    <a:srcRect/>
                    <a:stretch>
                      <a:fillRect/>
                    </a:stretch>
                  </pic:blipFill>
                  <pic:spPr>
                    <a:xfrm>
                      <a:off x="0" y="0"/>
                      <a:ext cx="6519284" cy="6071321"/>
                    </a:xfrm>
                    <a:prstGeom prst="rect">
                      <a:avLst/>
                    </a:prstGeom>
                    <a:noFill/>
                    <a:ln w="9525">
                      <a:noFill/>
                      <a:miter lim="800000"/>
                      <a:headEnd/>
                      <a:tailEnd/>
                    </a:ln>
                  </pic:spPr>
                </pic:pic>
              </a:graphicData>
            </a:graphic>
          </wp:inline>
        </w:drawing>
      </w:r>
    </w:p>
    <w:p w14:paraId="1A9143CD">
      <w:pPr>
        <w:tabs>
          <w:tab w:val="left" w:pos="8163"/>
        </w:tabs>
        <w:ind w:left="390"/>
        <w:rPr>
          <w:sz w:val="20"/>
        </w:rPr>
      </w:pPr>
      <w:r>
        <w:rPr>
          <w:position w:val="6"/>
          <w:sz w:val="20"/>
        </w:rPr>
        <w:tab/>
      </w:r>
      <w:r>
        <w:rPr>
          <w:sz w:val="20"/>
          <w:lang w:val="en-US"/>
        </w:rPr>
        <w:drawing>
          <wp:inline distT="0" distB="0" distL="0" distR="0">
            <wp:extent cx="1028065" cy="1028700"/>
            <wp:effectExtent l="0" t="0" r="0" b="0"/>
            <wp:docPr id="30" name="Image 30"/>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6" cstate="print"/>
                    <a:stretch>
                      <a:fillRect/>
                    </a:stretch>
                  </pic:blipFill>
                  <pic:spPr>
                    <a:xfrm>
                      <a:off x="0" y="0"/>
                      <a:ext cx="1028699" cy="1028700"/>
                    </a:xfrm>
                    <a:prstGeom prst="rect">
                      <a:avLst/>
                    </a:prstGeom>
                  </pic:spPr>
                </pic:pic>
              </a:graphicData>
            </a:graphic>
          </wp:inline>
        </w:drawing>
      </w:r>
    </w:p>
    <w:sectPr>
      <w:pgSz w:w="12240" w:h="15840"/>
      <w:pgMar w:top="720" w:right="720" w:bottom="280" w:left="1080" w:header="720" w:footer="720" w:gutter="0"/>
      <w:pgBorders w:offsetFrom="page">
        <w:top w:val="triple" w:color="2E5395" w:sz="4" w:space="25"/>
        <w:left w:val="triple" w:color="2E5395" w:sz="4" w:space="25"/>
        <w:bottom w:val="triple" w:color="2E5395" w:sz="4" w:space="25"/>
        <w:right w:val="triple" w:color="2E5395" w:sz="4" w:space="25"/>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Rockwell">
    <w:panose1 w:val="02060603020205020403"/>
    <w:charset w:val="00"/>
    <w:family w:val="roman"/>
    <w:pitch w:val="default"/>
    <w:sig w:usb0="00000003" w:usb1="00000000" w:usb2="00000000" w:usb3="00000000" w:csb0="20000001" w:csb1="00000000"/>
  </w:font>
  <w:font w:name="Symbol">
    <w:panose1 w:val="05050102010706020507"/>
    <w:charset w:val="02"/>
    <w:family w:val="roman"/>
    <w:pitch w:val="default"/>
    <w:sig w:usb0="00000000" w:usb1="00000000" w:usb2="00000000" w:usb3="00000000" w:csb0="80000000" w:csb1="00000000"/>
  </w:font>
  <w:font w:name="SymbolMT">
    <w:altName w:val="Times New Roman"/>
    <w:panose1 w:val="00000000000000000000"/>
    <w:charset w:val="00"/>
    <w:family w:val="roman"/>
    <w:pitch w:val="default"/>
    <w:sig w:usb0="00000000" w:usb1="00000000" w:usb2="00000000" w:usb3="00000000" w:csb0="00000000" w:csb1="00000000"/>
  </w:font>
  <w:font w:name="Microsoft YaHe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B886CC"/>
    <w:multiLevelType w:val="singleLevel"/>
    <w:tmpl w:val="E3B886CC"/>
    <w:lvl w:ilvl="0" w:tentative="0">
      <w:start w:val="6"/>
      <w:numFmt w:val="decimal"/>
      <w:suff w:val="space"/>
      <w:lvlText w:val="%1."/>
      <w:lvlJc w:val="left"/>
    </w:lvl>
  </w:abstractNum>
  <w:abstractNum w:abstractNumId="1">
    <w:nsid w:val="170E1B1E"/>
    <w:multiLevelType w:val="multilevel"/>
    <w:tmpl w:val="170E1B1E"/>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2">
    <w:nsid w:val="17FA793A"/>
    <w:multiLevelType w:val="multilevel"/>
    <w:tmpl w:val="17FA793A"/>
    <w:lvl w:ilvl="0" w:tentative="0">
      <w:start w:val="1"/>
      <w:numFmt w:val="decimal"/>
      <w:lvlText w:val="%1."/>
      <w:lvlJc w:val="left"/>
      <w:pPr>
        <w:ind w:left="533" w:hanging="197"/>
        <w:jc w:val="left"/>
      </w:pPr>
      <w:rPr>
        <w:rFonts w:hint="default"/>
        <w:spacing w:val="0"/>
        <w:w w:val="89"/>
        <w:lang w:val="fr-FR" w:eastAsia="en-US" w:bidi="ar-SA"/>
      </w:rPr>
    </w:lvl>
    <w:lvl w:ilvl="1" w:tentative="0">
      <w:start w:val="0"/>
      <w:numFmt w:val="bullet"/>
      <w:lvlText w:val="•"/>
      <w:lvlJc w:val="left"/>
      <w:pPr>
        <w:ind w:left="1530" w:hanging="197"/>
      </w:pPr>
      <w:rPr>
        <w:rFonts w:hint="default"/>
        <w:lang w:val="fr-FR" w:eastAsia="en-US" w:bidi="ar-SA"/>
      </w:rPr>
    </w:lvl>
    <w:lvl w:ilvl="2" w:tentative="0">
      <w:start w:val="0"/>
      <w:numFmt w:val="bullet"/>
      <w:lvlText w:val="•"/>
      <w:lvlJc w:val="left"/>
      <w:pPr>
        <w:ind w:left="2520" w:hanging="197"/>
      </w:pPr>
      <w:rPr>
        <w:rFonts w:hint="default"/>
        <w:lang w:val="fr-FR" w:eastAsia="en-US" w:bidi="ar-SA"/>
      </w:rPr>
    </w:lvl>
    <w:lvl w:ilvl="3" w:tentative="0">
      <w:start w:val="0"/>
      <w:numFmt w:val="bullet"/>
      <w:lvlText w:val="•"/>
      <w:lvlJc w:val="left"/>
      <w:pPr>
        <w:ind w:left="3510" w:hanging="197"/>
      </w:pPr>
      <w:rPr>
        <w:rFonts w:hint="default"/>
        <w:lang w:val="fr-FR" w:eastAsia="en-US" w:bidi="ar-SA"/>
      </w:rPr>
    </w:lvl>
    <w:lvl w:ilvl="4" w:tentative="0">
      <w:start w:val="0"/>
      <w:numFmt w:val="bullet"/>
      <w:lvlText w:val="•"/>
      <w:lvlJc w:val="left"/>
      <w:pPr>
        <w:ind w:left="4500" w:hanging="197"/>
      </w:pPr>
      <w:rPr>
        <w:rFonts w:hint="default"/>
        <w:lang w:val="fr-FR" w:eastAsia="en-US" w:bidi="ar-SA"/>
      </w:rPr>
    </w:lvl>
    <w:lvl w:ilvl="5" w:tentative="0">
      <w:start w:val="0"/>
      <w:numFmt w:val="bullet"/>
      <w:lvlText w:val="•"/>
      <w:lvlJc w:val="left"/>
      <w:pPr>
        <w:ind w:left="5490" w:hanging="197"/>
      </w:pPr>
      <w:rPr>
        <w:rFonts w:hint="default"/>
        <w:lang w:val="fr-FR" w:eastAsia="en-US" w:bidi="ar-SA"/>
      </w:rPr>
    </w:lvl>
    <w:lvl w:ilvl="6" w:tentative="0">
      <w:start w:val="0"/>
      <w:numFmt w:val="bullet"/>
      <w:lvlText w:val="•"/>
      <w:lvlJc w:val="left"/>
      <w:pPr>
        <w:ind w:left="6480" w:hanging="197"/>
      </w:pPr>
      <w:rPr>
        <w:rFonts w:hint="default"/>
        <w:lang w:val="fr-FR" w:eastAsia="en-US" w:bidi="ar-SA"/>
      </w:rPr>
    </w:lvl>
    <w:lvl w:ilvl="7" w:tentative="0">
      <w:start w:val="0"/>
      <w:numFmt w:val="bullet"/>
      <w:lvlText w:val="•"/>
      <w:lvlJc w:val="left"/>
      <w:pPr>
        <w:ind w:left="7470" w:hanging="197"/>
      </w:pPr>
      <w:rPr>
        <w:rFonts w:hint="default"/>
        <w:lang w:val="fr-FR" w:eastAsia="en-US" w:bidi="ar-SA"/>
      </w:rPr>
    </w:lvl>
    <w:lvl w:ilvl="8" w:tentative="0">
      <w:start w:val="0"/>
      <w:numFmt w:val="bullet"/>
      <w:lvlText w:val="•"/>
      <w:lvlJc w:val="left"/>
      <w:pPr>
        <w:ind w:left="8460" w:hanging="197"/>
      </w:pPr>
      <w:rPr>
        <w:rFonts w:hint="default"/>
        <w:lang w:val="fr-FR" w:eastAsia="en-US" w:bidi="ar-SA"/>
      </w:rPr>
    </w:lvl>
  </w:abstractNum>
  <w:abstractNum w:abstractNumId="3">
    <w:nsid w:val="21B258FA"/>
    <w:multiLevelType w:val="multilevel"/>
    <w:tmpl w:val="21B258FA"/>
    <w:lvl w:ilvl="0" w:tentative="0">
      <w:start w:val="1"/>
      <w:numFmt w:val="bullet"/>
      <w:lvlText w:val=""/>
      <w:lvlJc w:val="left"/>
      <w:pPr>
        <w:ind w:left="720" w:hanging="360"/>
      </w:pPr>
      <w:rPr>
        <w:rFonts w:hint="default" w:ascii="Wingdings" w:hAnsi="Wingdings"/>
      </w:rPr>
    </w:lvl>
    <w:lvl w:ilvl="1" w:tentative="0">
      <w:start w:val="4"/>
      <w:numFmt w:val="bullet"/>
      <w:lvlText w:val="-"/>
      <w:lvlJc w:val="left"/>
      <w:pPr>
        <w:ind w:left="1440" w:hanging="360"/>
      </w:pPr>
      <w:rPr>
        <w:rFonts w:hint="default" w:ascii="Arial" w:hAnsi="Arial" w:cs="Arial" w:eastAsiaTheme="minorHAnsi"/>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25380D30"/>
    <w:multiLevelType w:val="multilevel"/>
    <w:tmpl w:val="25380D30"/>
    <w:lvl w:ilvl="0" w:tentative="0">
      <w:start w:val="0"/>
      <w:numFmt w:val="bullet"/>
      <w:lvlText w:val="-"/>
      <w:lvlJc w:val="left"/>
      <w:pPr>
        <w:ind w:left="720" w:hanging="360"/>
      </w:pPr>
      <w:rPr>
        <w:rFonts w:hint="default" w:ascii="Calibri" w:hAnsi="Calibri" w:eastAsia="Calibri" w:cs="Calibr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3CDC03CF"/>
    <w:multiLevelType w:val="multilevel"/>
    <w:tmpl w:val="3CDC03CF"/>
    <w:lvl w:ilvl="0" w:tentative="0">
      <w:start w:val="0"/>
      <w:numFmt w:val="bullet"/>
      <w:lvlText w:val="-"/>
      <w:lvlJc w:val="left"/>
      <w:pPr>
        <w:ind w:left="1440" w:hanging="360"/>
      </w:pPr>
      <w:rPr>
        <w:rFonts w:hint="default" w:ascii="Arial" w:hAnsi="Arial" w:cs="Arial" w:eastAsiaTheme="minorHAnsi"/>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6">
    <w:nsid w:val="4AC05C28"/>
    <w:multiLevelType w:val="multilevel"/>
    <w:tmpl w:val="4AC05C28"/>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51D10A74"/>
    <w:multiLevelType w:val="multilevel"/>
    <w:tmpl w:val="51D10A74"/>
    <w:lvl w:ilvl="0" w:tentative="0">
      <w:start w:val="0"/>
      <w:numFmt w:val="bullet"/>
      <w:lvlText w:val=""/>
      <w:lvlJc w:val="left"/>
      <w:pPr>
        <w:ind w:left="1057" w:hanging="361"/>
      </w:pPr>
      <w:rPr>
        <w:rFonts w:hint="default" w:ascii="Symbol" w:hAnsi="Symbol" w:eastAsia="Symbol" w:cs="Symbol"/>
        <w:b w:val="0"/>
        <w:bCs w:val="0"/>
        <w:i w:val="0"/>
        <w:iCs w:val="0"/>
        <w:spacing w:val="0"/>
        <w:w w:val="99"/>
        <w:sz w:val="26"/>
        <w:szCs w:val="26"/>
        <w:lang w:val="fr-FR" w:eastAsia="en-US" w:bidi="ar-SA"/>
      </w:rPr>
    </w:lvl>
    <w:lvl w:ilvl="1" w:tentative="0">
      <w:start w:val="0"/>
      <w:numFmt w:val="bullet"/>
      <w:lvlText w:val="•"/>
      <w:lvlJc w:val="left"/>
      <w:pPr>
        <w:ind w:left="1998" w:hanging="361"/>
      </w:pPr>
      <w:rPr>
        <w:rFonts w:hint="default"/>
        <w:lang w:val="fr-FR" w:eastAsia="en-US" w:bidi="ar-SA"/>
      </w:rPr>
    </w:lvl>
    <w:lvl w:ilvl="2" w:tentative="0">
      <w:start w:val="0"/>
      <w:numFmt w:val="bullet"/>
      <w:lvlText w:val="•"/>
      <w:lvlJc w:val="left"/>
      <w:pPr>
        <w:ind w:left="2936" w:hanging="361"/>
      </w:pPr>
      <w:rPr>
        <w:rFonts w:hint="default"/>
        <w:lang w:val="fr-FR" w:eastAsia="en-US" w:bidi="ar-SA"/>
      </w:rPr>
    </w:lvl>
    <w:lvl w:ilvl="3" w:tentative="0">
      <w:start w:val="0"/>
      <w:numFmt w:val="bullet"/>
      <w:lvlText w:val="•"/>
      <w:lvlJc w:val="left"/>
      <w:pPr>
        <w:ind w:left="3874" w:hanging="361"/>
      </w:pPr>
      <w:rPr>
        <w:rFonts w:hint="default"/>
        <w:lang w:val="fr-FR" w:eastAsia="en-US" w:bidi="ar-SA"/>
      </w:rPr>
    </w:lvl>
    <w:lvl w:ilvl="4" w:tentative="0">
      <w:start w:val="0"/>
      <w:numFmt w:val="bullet"/>
      <w:lvlText w:val="•"/>
      <w:lvlJc w:val="left"/>
      <w:pPr>
        <w:ind w:left="4812" w:hanging="361"/>
      </w:pPr>
      <w:rPr>
        <w:rFonts w:hint="default"/>
        <w:lang w:val="fr-FR" w:eastAsia="en-US" w:bidi="ar-SA"/>
      </w:rPr>
    </w:lvl>
    <w:lvl w:ilvl="5" w:tentative="0">
      <w:start w:val="0"/>
      <w:numFmt w:val="bullet"/>
      <w:lvlText w:val="•"/>
      <w:lvlJc w:val="left"/>
      <w:pPr>
        <w:ind w:left="5750" w:hanging="361"/>
      </w:pPr>
      <w:rPr>
        <w:rFonts w:hint="default"/>
        <w:lang w:val="fr-FR" w:eastAsia="en-US" w:bidi="ar-SA"/>
      </w:rPr>
    </w:lvl>
    <w:lvl w:ilvl="6" w:tentative="0">
      <w:start w:val="0"/>
      <w:numFmt w:val="bullet"/>
      <w:lvlText w:val="•"/>
      <w:lvlJc w:val="left"/>
      <w:pPr>
        <w:ind w:left="6688" w:hanging="361"/>
      </w:pPr>
      <w:rPr>
        <w:rFonts w:hint="default"/>
        <w:lang w:val="fr-FR" w:eastAsia="en-US" w:bidi="ar-SA"/>
      </w:rPr>
    </w:lvl>
    <w:lvl w:ilvl="7" w:tentative="0">
      <w:start w:val="0"/>
      <w:numFmt w:val="bullet"/>
      <w:lvlText w:val="•"/>
      <w:lvlJc w:val="left"/>
      <w:pPr>
        <w:ind w:left="7626" w:hanging="361"/>
      </w:pPr>
      <w:rPr>
        <w:rFonts w:hint="default"/>
        <w:lang w:val="fr-FR" w:eastAsia="en-US" w:bidi="ar-SA"/>
      </w:rPr>
    </w:lvl>
    <w:lvl w:ilvl="8" w:tentative="0">
      <w:start w:val="0"/>
      <w:numFmt w:val="bullet"/>
      <w:lvlText w:val="•"/>
      <w:lvlJc w:val="left"/>
      <w:pPr>
        <w:ind w:left="8564" w:hanging="361"/>
      </w:pPr>
      <w:rPr>
        <w:rFonts w:hint="default"/>
        <w:lang w:val="fr-FR" w:eastAsia="en-US" w:bidi="ar-SA"/>
      </w:rPr>
    </w:lvl>
  </w:abstractNum>
  <w:abstractNum w:abstractNumId="8">
    <w:nsid w:val="538D7D91"/>
    <w:multiLevelType w:val="multilevel"/>
    <w:tmpl w:val="538D7D91"/>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730304EC"/>
    <w:multiLevelType w:val="multilevel"/>
    <w:tmpl w:val="730304EC"/>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0">
    <w:nsid w:val="77F673C8"/>
    <w:multiLevelType w:val="multilevel"/>
    <w:tmpl w:val="77F673C8"/>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77FD6B62"/>
    <w:multiLevelType w:val="multilevel"/>
    <w:tmpl w:val="77FD6B62"/>
    <w:lvl w:ilvl="0" w:tentative="0">
      <w:start w:val="0"/>
      <w:numFmt w:val="bullet"/>
      <w:lvlText w:val="-"/>
      <w:lvlJc w:val="left"/>
      <w:pPr>
        <w:ind w:left="441" w:hanging="360"/>
      </w:pPr>
      <w:rPr>
        <w:rFonts w:hint="default" w:ascii="Calibri" w:hAnsi="Calibri" w:eastAsia="Calibri" w:cs="Calibri"/>
        <w:b w:val="0"/>
        <w:bCs w:val="0"/>
        <w:i w:val="0"/>
        <w:iCs w:val="0"/>
        <w:spacing w:val="0"/>
        <w:w w:val="99"/>
        <w:sz w:val="26"/>
        <w:szCs w:val="26"/>
        <w:lang w:val="fr-FR" w:eastAsia="en-US" w:bidi="ar-SA"/>
      </w:rPr>
    </w:lvl>
    <w:lvl w:ilvl="1" w:tentative="0">
      <w:start w:val="0"/>
      <w:numFmt w:val="bullet"/>
      <w:lvlText w:val="•"/>
      <w:lvlJc w:val="left"/>
      <w:pPr>
        <w:ind w:left="1154" w:hanging="360"/>
      </w:pPr>
      <w:rPr>
        <w:rFonts w:hint="default"/>
        <w:lang w:val="fr-FR" w:eastAsia="en-US" w:bidi="ar-SA"/>
      </w:rPr>
    </w:lvl>
    <w:lvl w:ilvl="2" w:tentative="0">
      <w:start w:val="0"/>
      <w:numFmt w:val="bullet"/>
      <w:lvlText w:val="•"/>
      <w:lvlJc w:val="left"/>
      <w:pPr>
        <w:ind w:left="1869" w:hanging="360"/>
      </w:pPr>
      <w:rPr>
        <w:rFonts w:hint="default"/>
        <w:lang w:val="fr-FR" w:eastAsia="en-US" w:bidi="ar-SA"/>
      </w:rPr>
    </w:lvl>
    <w:lvl w:ilvl="3" w:tentative="0">
      <w:start w:val="0"/>
      <w:numFmt w:val="bullet"/>
      <w:lvlText w:val="•"/>
      <w:lvlJc w:val="left"/>
      <w:pPr>
        <w:ind w:left="2584" w:hanging="360"/>
      </w:pPr>
      <w:rPr>
        <w:rFonts w:hint="default"/>
        <w:lang w:val="fr-FR" w:eastAsia="en-US" w:bidi="ar-SA"/>
      </w:rPr>
    </w:lvl>
    <w:lvl w:ilvl="4" w:tentative="0">
      <w:start w:val="0"/>
      <w:numFmt w:val="bullet"/>
      <w:lvlText w:val="•"/>
      <w:lvlJc w:val="left"/>
      <w:pPr>
        <w:ind w:left="3298" w:hanging="360"/>
      </w:pPr>
      <w:rPr>
        <w:rFonts w:hint="default"/>
        <w:lang w:val="fr-FR" w:eastAsia="en-US" w:bidi="ar-SA"/>
      </w:rPr>
    </w:lvl>
    <w:lvl w:ilvl="5" w:tentative="0">
      <w:start w:val="0"/>
      <w:numFmt w:val="bullet"/>
      <w:lvlText w:val="•"/>
      <w:lvlJc w:val="left"/>
      <w:pPr>
        <w:ind w:left="4013" w:hanging="360"/>
      </w:pPr>
      <w:rPr>
        <w:rFonts w:hint="default"/>
        <w:lang w:val="fr-FR" w:eastAsia="en-US" w:bidi="ar-SA"/>
      </w:rPr>
    </w:lvl>
    <w:lvl w:ilvl="6" w:tentative="0">
      <w:start w:val="0"/>
      <w:numFmt w:val="bullet"/>
      <w:lvlText w:val="•"/>
      <w:lvlJc w:val="left"/>
      <w:pPr>
        <w:ind w:left="4728" w:hanging="360"/>
      </w:pPr>
      <w:rPr>
        <w:rFonts w:hint="default"/>
        <w:lang w:val="fr-FR" w:eastAsia="en-US" w:bidi="ar-SA"/>
      </w:rPr>
    </w:lvl>
    <w:lvl w:ilvl="7" w:tentative="0">
      <w:start w:val="0"/>
      <w:numFmt w:val="bullet"/>
      <w:lvlText w:val="•"/>
      <w:lvlJc w:val="left"/>
      <w:pPr>
        <w:ind w:left="5442" w:hanging="360"/>
      </w:pPr>
      <w:rPr>
        <w:rFonts w:hint="default"/>
        <w:lang w:val="fr-FR" w:eastAsia="en-US" w:bidi="ar-SA"/>
      </w:rPr>
    </w:lvl>
    <w:lvl w:ilvl="8" w:tentative="0">
      <w:start w:val="0"/>
      <w:numFmt w:val="bullet"/>
      <w:lvlText w:val="•"/>
      <w:lvlJc w:val="left"/>
      <w:pPr>
        <w:ind w:left="6157" w:hanging="360"/>
      </w:pPr>
      <w:rPr>
        <w:rFonts w:hint="default"/>
        <w:lang w:val="fr-FR" w:eastAsia="en-US" w:bidi="ar-SA"/>
      </w:rPr>
    </w:lvl>
  </w:abstractNum>
  <w:abstractNum w:abstractNumId="12">
    <w:nsid w:val="78687B33"/>
    <w:multiLevelType w:val="multilevel"/>
    <w:tmpl w:val="78687B33"/>
    <w:lvl w:ilvl="0" w:tentative="0">
      <w:start w:val="0"/>
      <w:numFmt w:val="bullet"/>
      <w:lvlText w:val=""/>
      <w:lvlJc w:val="left"/>
      <w:pPr>
        <w:ind w:left="1057" w:hanging="361"/>
      </w:pPr>
      <w:rPr>
        <w:rFonts w:hint="default" w:ascii="Symbol" w:hAnsi="Symbol" w:eastAsia="Symbol" w:cs="Symbol"/>
        <w:b w:val="0"/>
        <w:bCs w:val="0"/>
        <w:i w:val="0"/>
        <w:iCs w:val="0"/>
        <w:spacing w:val="0"/>
        <w:w w:val="99"/>
        <w:sz w:val="26"/>
        <w:szCs w:val="26"/>
        <w:lang w:val="fr-FR" w:eastAsia="en-US" w:bidi="ar-SA"/>
      </w:rPr>
    </w:lvl>
    <w:lvl w:ilvl="1" w:tentative="0">
      <w:start w:val="0"/>
      <w:numFmt w:val="bullet"/>
      <w:lvlText w:val="•"/>
      <w:lvlJc w:val="left"/>
      <w:pPr>
        <w:ind w:left="1998" w:hanging="361"/>
      </w:pPr>
      <w:rPr>
        <w:rFonts w:hint="default"/>
        <w:lang w:val="fr-FR" w:eastAsia="en-US" w:bidi="ar-SA"/>
      </w:rPr>
    </w:lvl>
    <w:lvl w:ilvl="2" w:tentative="0">
      <w:start w:val="0"/>
      <w:numFmt w:val="bullet"/>
      <w:lvlText w:val="•"/>
      <w:lvlJc w:val="left"/>
      <w:pPr>
        <w:ind w:left="2936" w:hanging="361"/>
      </w:pPr>
      <w:rPr>
        <w:rFonts w:hint="default"/>
        <w:lang w:val="fr-FR" w:eastAsia="en-US" w:bidi="ar-SA"/>
      </w:rPr>
    </w:lvl>
    <w:lvl w:ilvl="3" w:tentative="0">
      <w:start w:val="0"/>
      <w:numFmt w:val="bullet"/>
      <w:lvlText w:val="•"/>
      <w:lvlJc w:val="left"/>
      <w:pPr>
        <w:ind w:left="3874" w:hanging="361"/>
      </w:pPr>
      <w:rPr>
        <w:rFonts w:hint="default"/>
        <w:lang w:val="fr-FR" w:eastAsia="en-US" w:bidi="ar-SA"/>
      </w:rPr>
    </w:lvl>
    <w:lvl w:ilvl="4" w:tentative="0">
      <w:start w:val="0"/>
      <w:numFmt w:val="bullet"/>
      <w:lvlText w:val="•"/>
      <w:lvlJc w:val="left"/>
      <w:pPr>
        <w:ind w:left="4812" w:hanging="361"/>
      </w:pPr>
      <w:rPr>
        <w:rFonts w:hint="default"/>
        <w:lang w:val="fr-FR" w:eastAsia="en-US" w:bidi="ar-SA"/>
      </w:rPr>
    </w:lvl>
    <w:lvl w:ilvl="5" w:tentative="0">
      <w:start w:val="0"/>
      <w:numFmt w:val="bullet"/>
      <w:lvlText w:val="•"/>
      <w:lvlJc w:val="left"/>
      <w:pPr>
        <w:ind w:left="5750" w:hanging="361"/>
      </w:pPr>
      <w:rPr>
        <w:rFonts w:hint="default"/>
        <w:lang w:val="fr-FR" w:eastAsia="en-US" w:bidi="ar-SA"/>
      </w:rPr>
    </w:lvl>
    <w:lvl w:ilvl="6" w:tentative="0">
      <w:start w:val="0"/>
      <w:numFmt w:val="bullet"/>
      <w:lvlText w:val="•"/>
      <w:lvlJc w:val="left"/>
      <w:pPr>
        <w:ind w:left="6688" w:hanging="361"/>
      </w:pPr>
      <w:rPr>
        <w:rFonts w:hint="default"/>
        <w:lang w:val="fr-FR" w:eastAsia="en-US" w:bidi="ar-SA"/>
      </w:rPr>
    </w:lvl>
    <w:lvl w:ilvl="7" w:tentative="0">
      <w:start w:val="0"/>
      <w:numFmt w:val="bullet"/>
      <w:lvlText w:val="•"/>
      <w:lvlJc w:val="left"/>
      <w:pPr>
        <w:ind w:left="7626" w:hanging="361"/>
      </w:pPr>
      <w:rPr>
        <w:rFonts w:hint="default"/>
        <w:lang w:val="fr-FR" w:eastAsia="en-US" w:bidi="ar-SA"/>
      </w:rPr>
    </w:lvl>
    <w:lvl w:ilvl="8" w:tentative="0">
      <w:start w:val="0"/>
      <w:numFmt w:val="bullet"/>
      <w:lvlText w:val="•"/>
      <w:lvlJc w:val="left"/>
      <w:pPr>
        <w:ind w:left="8564" w:hanging="361"/>
      </w:pPr>
      <w:rPr>
        <w:rFonts w:hint="default"/>
        <w:lang w:val="fr-FR" w:eastAsia="en-US" w:bidi="ar-SA"/>
      </w:rPr>
    </w:lvl>
  </w:abstractNum>
  <w:abstractNum w:abstractNumId="13">
    <w:nsid w:val="7A3A44C1"/>
    <w:multiLevelType w:val="multilevel"/>
    <w:tmpl w:val="7A3A44C1"/>
    <w:lvl w:ilvl="0" w:tentative="0">
      <w:start w:val="1"/>
      <w:numFmt w:val="decimal"/>
      <w:lvlText w:val="%1."/>
      <w:lvlJc w:val="left"/>
      <w:pPr>
        <w:ind w:left="599" w:hanging="264"/>
        <w:jc w:val="left"/>
      </w:pPr>
      <w:rPr>
        <w:rFonts w:hint="default" w:ascii="Times New Roman" w:hAnsi="Times New Roman" w:eastAsia="Times New Roman" w:cs="Times New Roman"/>
        <w:b/>
        <w:bCs/>
        <w:i w:val="0"/>
        <w:iCs w:val="0"/>
        <w:spacing w:val="0"/>
        <w:w w:val="89"/>
        <w:sz w:val="26"/>
        <w:szCs w:val="26"/>
        <w:lang w:val="fr-FR" w:eastAsia="en-US" w:bidi="ar-SA"/>
      </w:rPr>
    </w:lvl>
    <w:lvl w:ilvl="1" w:tentative="0">
      <w:start w:val="0"/>
      <w:numFmt w:val="bullet"/>
      <w:lvlText w:val="-"/>
      <w:lvlJc w:val="left"/>
      <w:pPr>
        <w:ind w:left="336" w:hanging="154"/>
      </w:pPr>
      <w:rPr>
        <w:rFonts w:hint="default" w:ascii="Times New Roman" w:hAnsi="Times New Roman" w:eastAsia="Times New Roman" w:cs="Times New Roman"/>
        <w:spacing w:val="0"/>
        <w:w w:val="99"/>
        <w:lang w:val="fr-FR" w:eastAsia="en-US" w:bidi="ar-SA"/>
      </w:rPr>
    </w:lvl>
    <w:lvl w:ilvl="2" w:tentative="0">
      <w:start w:val="0"/>
      <w:numFmt w:val="bullet"/>
      <w:lvlText w:val="•"/>
      <w:lvlJc w:val="left"/>
      <w:pPr>
        <w:ind w:left="1060" w:hanging="154"/>
      </w:pPr>
      <w:rPr>
        <w:rFonts w:hint="default"/>
        <w:lang w:val="fr-FR" w:eastAsia="en-US" w:bidi="ar-SA"/>
      </w:rPr>
    </w:lvl>
    <w:lvl w:ilvl="3" w:tentative="0">
      <w:start w:val="0"/>
      <w:numFmt w:val="bullet"/>
      <w:lvlText w:val="•"/>
      <w:lvlJc w:val="left"/>
      <w:pPr>
        <w:ind w:left="2232" w:hanging="154"/>
      </w:pPr>
      <w:rPr>
        <w:rFonts w:hint="default"/>
        <w:lang w:val="fr-FR" w:eastAsia="en-US" w:bidi="ar-SA"/>
      </w:rPr>
    </w:lvl>
    <w:lvl w:ilvl="4" w:tentative="0">
      <w:start w:val="0"/>
      <w:numFmt w:val="bullet"/>
      <w:lvlText w:val="•"/>
      <w:lvlJc w:val="left"/>
      <w:pPr>
        <w:ind w:left="3405" w:hanging="154"/>
      </w:pPr>
      <w:rPr>
        <w:rFonts w:hint="default"/>
        <w:lang w:val="fr-FR" w:eastAsia="en-US" w:bidi="ar-SA"/>
      </w:rPr>
    </w:lvl>
    <w:lvl w:ilvl="5" w:tentative="0">
      <w:start w:val="0"/>
      <w:numFmt w:val="bullet"/>
      <w:lvlText w:val="•"/>
      <w:lvlJc w:val="left"/>
      <w:pPr>
        <w:ind w:left="4577" w:hanging="154"/>
      </w:pPr>
      <w:rPr>
        <w:rFonts w:hint="default"/>
        <w:lang w:val="fr-FR" w:eastAsia="en-US" w:bidi="ar-SA"/>
      </w:rPr>
    </w:lvl>
    <w:lvl w:ilvl="6" w:tentative="0">
      <w:start w:val="0"/>
      <w:numFmt w:val="bullet"/>
      <w:lvlText w:val="•"/>
      <w:lvlJc w:val="left"/>
      <w:pPr>
        <w:ind w:left="5750" w:hanging="154"/>
      </w:pPr>
      <w:rPr>
        <w:rFonts w:hint="default"/>
        <w:lang w:val="fr-FR" w:eastAsia="en-US" w:bidi="ar-SA"/>
      </w:rPr>
    </w:lvl>
    <w:lvl w:ilvl="7" w:tentative="0">
      <w:start w:val="0"/>
      <w:numFmt w:val="bullet"/>
      <w:lvlText w:val="•"/>
      <w:lvlJc w:val="left"/>
      <w:pPr>
        <w:ind w:left="6922" w:hanging="154"/>
      </w:pPr>
      <w:rPr>
        <w:rFonts w:hint="default"/>
        <w:lang w:val="fr-FR" w:eastAsia="en-US" w:bidi="ar-SA"/>
      </w:rPr>
    </w:lvl>
    <w:lvl w:ilvl="8" w:tentative="0">
      <w:start w:val="0"/>
      <w:numFmt w:val="bullet"/>
      <w:lvlText w:val="•"/>
      <w:lvlJc w:val="left"/>
      <w:pPr>
        <w:ind w:left="8095" w:hanging="154"/>
      </w:pPr>
      <w:rPr>
        <w:rFonts w:hint="default"/>
        <w:lang w:val="fr-FR" w:eastAsia="en-US" w:bidi="ar-SA"/>
      </w:rPr>
    </w:lvl>
  </w:abstractNum>
  <w:num w:numId="1">
    <w:abstractNumId w:val="2"/>
  </w:num>
  <w:num w:numId="2">
    <w:abstractNumId w:val="13"/>
  </w:num>
  <w:num w:numId="3">
    <w:abstractNumId w:val="12"/>
  </w:num>
  <w:num w:numId="4">
    <w:abstractNumId w:val="7"/>
  </w:num>
  <w:num w:numId="5">
    <w:abstractNumId w:val="0"/>
  </w:num>
  <w:num w:numId="6">
    <w:abstractNumId w:val="11"/>
  </w:num>
  <w:num w:numId="7">
    <w:abstractNumId w:val="1"/>
  </w:num>
  <w:num w:numId="8">
    <w:abstractNumId w:val="9"/>
  </w:num>
  <w:num w:numId="9">
    <w:abstractNumId w:val="3"/>
  </w:num>
  <w:num w:numId="10">
    <w:abstractNumId w:val="5"/>
  </w:num>
  <w:num w:numId="11">
    <w:abstractNumId w:val="10"/>
  </w:num>
  <w:num w:numId="12">
    <w:abstractNumId w:val="8"/>
  </w:num>
  <w:num w:numId="13">
    <w:abstractNumId w:val="6"/>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6B1"/>
    <w:rsid w:val="00070A77"/>
    <w:rsid w:val="000E38F0"/>
    <w:rsid w:val="00152D0B"/>
    <w:rsid w:val="00184EEC"/>
    <w:rsid w:val="001C1459"/>
    <w:rsid w:val="002040D0"/>
    <w:rsid w:val="002354BC"/>
    <w:rsid w:val="002B30F8"/>
    <w:rsid w:val="002D0E44"/>
    <w:rsid w:val="00312554"/>
    <w:rsid w:val="00323FE4"/>
    <w:rsid w:val="003336B1"/>
    <w:rsid w:val="003470E1"/>
    <w:rsid w:val="003B66BA"/>
    <w:rsid w:val="003C10B2"/>
    <w:rsid w:val="00447DC3"/>
    <w:rsid w:val="00494B7E"/>
    <w:rsid w:val="004C29F6"/>
    <w:rsid w:val="00606FAD"/>
    <w:rsid w:val="00645AAF"/>
    <w:rsid w:val="007435F6"/>
    <w:rsid w:val="007571E8"/>
    <w:rsid w:val="007A7160"/>
    <w:rsid w:val="007C0D75"/>
    <w:rsid w:val="007C66ED"/>
    <w:rsid w:val="007E7BCA"/>
    <w:rsid w:val="007F2D04"/>
    <w:rsid w:val="00802292"/>
    <w:rsid w:val="008109C5"/>
    <w:rsid w:val="00843801"/>
    <w:rsid w:val="008B1444"/>
    <w:rsid w:val="0092365A"/>
    <w:rsid w:val="00974EB5"/>
    <w:rsid w:val="009D404E"/>
    <w:rsid w:val="00AB7ECB"/>
    <w:rsid w:val="00B42635"/>
    <w:rsid w:val="00B834AA"/>
    <w:rsid w:val="00BD4809"/>
    <w:rsid w:val="00BD5AC2"/>
    <w:rsid w:val="00BF3497"/>
    <w:rsid w:val="00C00E4F"/>
    <w:rsid w:val="00CA4FF5"/>
    <w:rsid w:val="00CB0FDA"/>
    <w:rsid w:val="00CE69ED"/>
    <w:rsid w:val="00D1586F"/>
    <w:rsid w:val="00D458CB"/>
    <w:rsid w:val="00D70868"/>
    <w:rsid w:val="00D96D2A"/>
    <w:rsid w:val="00DE368D"/>
    <w:rsid w:val="00E10F44"/>
    <w:rsid w:val="00F573CC"/>
    <w:rsid w:val="00F852B2"/>
    <w:rsid w:val="00FD00AF"/>
    <w:rsid w:val="13184686"/>
    <w:rsid w:val="44E7373A"/>
    <w:rsid w:val="4DAB577F"/>
    <w:rsid w:val="51BE212A"/>
    <w:rsid w:val="5CCE3C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Balloon Text"/>
    <w:lsdException w:qFormat="1" w:unhideWhenUsed="0" w:uiPriority="39" w:semiHidden="0" w:name="Table Grid"/>
    <w:lsdException w:qFormat="1" w:unhideWhenUsed="0" w:uiPriority="34" w:semiHidden="0" w:name="List Paragraph"/>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fr-FR" w:eastAsia="en-US" w:bidi="ar-SA"/>
    </w:rPr>
  </w:style>
  <w:style w:type="character" w:default="1" w:styleId="2">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6"/>
      <w:szCs w:val="26"/>
    </w:rPr>
  </w:style>
  <w:style w:type="paragraph" w:styleId="4">
    <w:name w:val="Balloon Text"/>
    <w:basedOn w:val="1"/>
    <w:link w:val="11"/>
    <w:semiHidden/>
    <w:unhideWhenUsed/>
    <w:uiPriority w:val="99"/>
    <w:rPr>
      <w:rFonts w:ascii="Tahoma" w:hAnsi="Tahoma" w:cs="Tahoma"/>
      <w:sz w:val="16"/>
      <w:szCs w:val="16"/>
    </w:rPr>
  </w:style>
  <w:style w:type="paragraph" w:styleId="5">
    <w:name w:val="Normal (Web)"/>
    <w:basedOn w:val="1"/>
    <w:semiHidden/>
    <w:unhideWhenUsed/>
    <w:qFormat/>
    <w:uiPriority w:val="99"/>
    <w:pPr>
      <w:widowControl/>
      <w:autoSpaceDE/>
      <w:autoSpaceDN/>
      <w:spacing w:before="100" w:beforeAutospacing="1" w:after="100" w:afterAutospacing="1"/>
    </w:pPr>
    <w:rPr>
      <w:sz w:val="24"/>
      <w:szCs w:val="24"/>
      <w:lang w:val="en-US"/>
    </w:rPr>
  </w:style>
  <w:style w:type="table" w:customStyle="1" w:styleId="7">
    <w:name w:val="Table Normal"/>
    <w:semiHidden/>
    <w:unhideWhenUsed/>
    <w:qFormat/>
    <w:uiPriority w:val="2"/>
    <w:tblPr>
      <w:tblCellMar>
        <w:top w:w="0" w:type="dxa"/>
        <w:left w:w="0" w:type="dxa"/>
        <w:bottom w:w="0" w:type="dxa"/>
        <w:right w:w="0" w:type="dxa"/>
      </w:tblCellMar>
    </w:tblPr>
  </w:style>
  <w:style w:type="paragraph" w:customStyle="1" w:styleId="8">
    <w:name w:val="Heading 1"/>
    <w:basedOn w:val="1"/>
    <w:qFormat/>
    <w:uiPriority w:val="1"/>
    <w:pPr>
      <w:ind w:left="598" w:hanging="263"/>
      <w:outlineLvl w:val="1"/>
    </w:pPr>
    <w:rPr>
      <w:b/>
      <w:bCs/>
      <w:sz w:val="26"/>
      <w:szCs w:val="26"/>
    </w:rPr>
  </w:style>
  <w:style w:type="paragraph" w:styleId="9">
    <w:name w:val="List Paragraph"/>
    <w:basedOn w:val="1"/>
    <w:qFormat/>
    <w:uiPriority w:val="34"/>
    <w:pPr>
      <w:ind w:left="1056" w:hanging="361"/>
    </w:pPr>
  </w:style>
  <w:style w:type="paragraph" w:customStyle="1" w:styleId="10">
    <w:name w:val="Table Paragraph"/>
    <w:basedOn w:val="1"/>
    <w:qFormat/>
    <w:uiPriority w:val="1"/>
    <w:pPr>
      <w:ind w:left="441" w:hanging="360"/>
    </w:pPr>
  </w:style>
  <w:style w:type="character" w:customStyle="1" w:styleId="11">
    <w:name w:val="Texte de bulles Car"/>
    <w:basedOn w:val="2"/>
    <w:link w:val="4"/>
    <w:semiHidden/>
    <w:qFormat/>
    <w:uiPriority w:val="99"/>
    <w:rPr>
      <w:rFonts w:ascii="Tahoma" w:hAnsi="Tahoma" w:eastAsia="Times New Roman" w:cs="Tahoma"/>
      <w:sz w:val="16"/>
      <w:szCs w:val="16"/>
      <w:lang w:val="fr-FR"/>
    </w:rPr>
  </w:style>
  <w:style w:type="character" w:customStyle="1" w:styleId="12">
    <w:name w:val="fontstyle01"/>
    <w:basedOn w:val="2"/>
    <w:qFormat/>
    <w:uiPriority w:val="0"/>
    <w:rPr>
      <w:rFonts w:hint="default" w:ascii="Rockwell" w:hAnsi="Rockwell"/>
      <w:color w:val="000000"/>
      <w:sz w:val="20"/>
      <w:szCs w:val="20"/>
    </w:rPr>
  </w:style>
  <w:style w:type="table" w:styleId="13">
    <w:name w:val="Table Grid"/>
    <w:basedOn w:val="6"/>
    <w:qFormat/>
    <w:uiPriority w:val="39"/>
    <w:rPr>
      <w:rFonts w:eastAsiaTheme="minorEastAsia"/>
      <w:kern w:val="2"/>
      <w:sz w:val="22"/>
      <w:szCs w:val="22"/>
      <w:lang w:val="fr-FR" w:eastAsia="zh-C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image" Target="media/image43.jpeg"/><Relationship Id="rId45" Type="http://schemas.openxmlformats.org/officeDocument/2006/relationships/image" Target="media/image42.jpeg"/><Relationship Id="rId44" Type="http://schemas.openxmlformats.org/officeDocument/2006/relationships/image" Target="media/image41.jpeg"/><Relationship Id="rId43" Type="http://schemas.openxmlformats.org/officeDocument/2006/relationships/image" Target="media/image40.jpeg"/><Relationship Id="rId42" Type="http://schemas.openxmlformats.org/officeDocument/2006/relationships/image" Target="media/image39.jpeg"/><Relationship Id="rId41" Type="http://schemas.openxmlformats.org/officeDocument/2006/relationships/image" Target="media/image38.jpeg"/><Relationship Id="rId40" Type="http://schemas.openxmlformats.org/officeDocument/2006/relationships/image" Target="media/image37.jpeg"/><Relationship Id="rId4" Type="http://schemas.openxmlformats.org/officeDocument/2006/relationships/image" Target="media/image1.jpeg"/><Relationship Id="rId39" Type="http://schemas.openxmlformats.org/officeDocument/2006/relationships/image" Target="media/image36.jpeg"/><Relationship Id="rId38" Type="http://schemas.openxmlformats.org/officeDocument/2006/relationships/image" Target="media/image35.jpeg"/><Relationship Id="rId37" Type="http://schemas.openxmlformats.org/officeDocument/2006/relationships/image" Target="media/image34.jpeg"/><Relationship Id="rId36" Type="http://schemas.openxmlformats.org/officeDocument/2006/relationships/image" Target="media/image33.jpeg"/><Relationship Id="rId35" Type="http://schemas.openxmlformats.org/officeDocument/2006/relationships/image" Target="media/image32.jpeg"/><Relationship Id="rId34" Type="http://schemas.openxmlformats.org/officeDocument/2006/relationships/image" Target="media/image31.jpeg"/><Relationship Id="rId33" Type="http://schemas.openxmlformats.org/officeDocument/2006/relationships/image" Target="media/image30.jpe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54</Pages>
  <Words>3313</Words>
  <Characters>18885</Characters>
  <Lines>157</Lines>
  <Paragraphs>44</Paragraphs>
  <TotalTime>20</TotalTime>
  <ScaleCrop>false</ScaleCrop>
  <LinksUpToDate>false</LinksUpToDate>
  <CharactersWithSpaces>22154</CharactersWithSpaces>
  <Application>WPS Office_12.9.0.21549_F1E327BC-269C-435d-A152-05C5408002CA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2025-10-03T05:03:00Z</dcterms:created>
  <dc:creator>HP</dc:creator>
  <cp:lastModifiedBy>jean marc didier ehui kangha</cp:lastModifiedBy>
  <dcterms:modified xsi:type="dcterms:W3CDTF">2026-01-23T06:36:43Z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2025-01-05T00:00:00Z</vt:filetime>
  </property>
  <property fmtid="{D5CDD505-2E9C-101B-9397-08002B2CF9AE}" pid="3" name="Creator">
    <vt:lpwstr>Microsoft® Word 2016</vt:lpwstr>
  </property>
  <property fmtid="{D5CDD505-2E9C-101B-9397-08002B2CF9AE}" pid="4" name="LastSaved">
    <vt:filetime>2025-01-06T00:00:00Z</vt:filetime>
  </property>
  <property fmtid="{D5CDD505-2E9C-101B-9397-08002B2CF9AE}" pid="5" name="Producer">
    <vt:lpwstr>www.ilovepdf.com</vt:lpwstr>
  </property>
  <property fmtid="{D5CDD505-2E9C-101B-9397-08002B2CF9AE}" pid="6" name="KSOProductBuildVer">
    <vt:lpwstr>1036-12.9.0.21549</vt:lpwstr>
  </property>
  <property fmtid="{D5CDD505-2E9C-101B-9397-08002B2CF9AE}" pid="7" name="ICV">
    <vt:lpwstr>D08B2F577A1B4A1E9CB3808016BF73B9_13</vt:lpwstr>
  </property>
</Properties>
</file>